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20" w:rsidRDefault="00BB2E20"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97E" w:rsidRDefault="000A097E" w:rsidP="000A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955F90">
        <w:noBreakHyphen/>
      </w:r>
      <w:r>
        <w:t>11</w:t>
      </w:r>
      <w:r w:rsidR="00955F90">
        <w:noBreakHyphen/>
      </w:r>
      <w:r>
        <w:t>730, CODE OF LAWS OF SOUTH CAROLINA, 1976, RELATING TO ELIGIBILITY IN THE STATE HEALTH AND DENTAL PLANS, SO AS TO DISALLOW CERTAIN FORMER MEMBERS OF THE GENERAL ASSEMBLY FROM PARTICIPATING IN THE PLANS IF THE MEMBER IS CONVICTED OF, PLEADS GUILTY OR NOLO CONTENDERE TO CERTAIN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F32" w:rsidRDefault="00942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F32" w:rsidRDefault="00942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5E9" w:rsidRPr="008C2206"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C2206">
        <w:rPr>
          <w:color w:val="000000" w:themeColor="text1"/>
          <w:u w:color="000000" w:themeColor="text1"/>
        </w:rPr>
        <w:t>Section 1</w:t>
      </w:r>
      <w:r w:rsidR="00955F90">
        <w:rPr>
          <w:color w:val="000000" w:themeColor="text1"/>
          <w:u w:color="000000" w:themeColor="text1"/>
        </w:rPr>
        <w:noBreakHyphen/>
      </w:r>
      <w:r w:rsidRPr="008C2206">
        <w:rPr>
          <w:color w:val="000000" w:themeColor="text1"/>
          <w:u w:color="000000" w:themeColor="text1"/>
        </w:rPr>
        <w:t>11</w:t>
      </w:r>
      <w:r w:rsidR="00955F90">
        <w:rPr>
          <w:color w:val="000000" w:themeColor="text1"/>
          <w:u w:color="000000" w:themeColor="text1"/>
        </w:rPr>
        <w:noBreakHyphen/>
      </w:r>
      <w:r w:rsidRPr="008C2206">
        <w:rPr>
          <w:color w:val="000000" w:themeColor="text1"/>
          <w:u w:color="000000" w:themeColor="text1"/>
        </w:rPr>
        <w:t>730(A)(2) of the 1976 Code is amended to read:</w:t>
      </w:r>
    </w:p>
    <w:p w:rsidR="00FE75E9" w:rsidRPr="008C2206"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5E9" w:rsidRPr="00BD2790"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206">
        <w:rPr>
          <w:color w:val="000000" w:themeColor="text1"/>
          <w:u w:color="000000" w:themeColor="text1"/>
        </w:rPr>
        <w:tab/>
        <w:t>“(2)</w:t>
      </w:r>
      <w:r w:rsidRPr="008C2206">
        <w:rPr>
          <w:color w:val="000000" w:themeColor="text1"/>
          <w:u w:color="000000" w:themeColor="text1"/>
        </w:rPr>
        <w:tab/>
        <w:t>A member of the General Assembly who leaves office or retires with at least eight years</w:t>
      </w:r>
      <w:r w:rsidR="00955F90" w:rsidRPr="00955F90">
        <w:rPr>
          <w:color w:val="000000" w:themeColor="text1"/>
          <w:u w:color="000000" w:themeColor="text1"/>
        </w:rPr>
        <w:t>’</w:t>
      </w:r>
      <w:r w:rsidRPr="008C2206">
        <w:rPr>
          <w:color w:val="000000" w:themeColor="text1"/>
          <w:u w:color="000000" w:themeColor="text1"/>
        </w:rPr>
        <w:t xml:space="preserve"> credited service in the General Assembly Retirement System is eligible to participate in the state health and dental plans by paying the full premium as determined by the board.  </w:t>
      </w:r>
      <w:r w:rsidRPr="008C2206">
        <w:rPr>
          <w:color w:val="000000" w:themeColor="text1"/>
          <w:u w:val="single" w:color="000000" w:themeColor="text1"/>
        </w:rPr>
        <w:t>However,</w:t>
      </w:r>
      <w:r>
        <w:rPr>
          <w:color w:val="000000" w:themeColor="text1"/>
          <w:u w:val="single" w:color="000000" w:themeColor="text1"/>
        </w:rPr>
        <w:t xml:space="preserve"> if, while the member is in office or within five years after leaving office, </w:t>
      </w:r>
      <w:r w:rsidRPr="008C2206">
        <w:rPr>
          <w:color w:val="000000" w:themeColor="text1"/>
          <w:u w:val="single" w:color="000000" w:themeColor="text1"/>
        </w:rPr>
        <w:t xml:space="preserve">such member is convicted of, pleads guilty or nolo contendere to a crime </w:t>
      </w:r>
      <w:r>
        <w:rPr>
          <w:color w:val="000000" w:themeColor="text1"/>
          <w:u w:val="single" w:color="000000" w:themeColor="text1"/>
        </w:rPr>
        <w:t>that is a felony, a crime that involves moral turpitude, a crime that has a sentence of two or more years, or a crime that violates election laws, then such member may not utilize the provisions of this item</w:t>
      </w:r>
      <w:r w:rsidRPr="008C2206">
        <w:rPr>
          <w:color w:val="000000" w:themeColor="text1"/>
          <w:u w:val="single" w:color="000000" w:themeColor="text1"/>
        </w:rPr>
        <w:t>.</w:t>
      </w:r>
      <w:r>
        <w:rPr>
          <w:color w:val="000000" w:themeColor="text1"/>
          <w:u w:color="000000" w:themeColor="text1"/>
        </w:rPr>
        <w:t>”</w:t>
      </w:r>
    </w:p>
    <w:p w:rsidR="00FE75E9" w:rsidRPr="008C2206"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F32" w:rsidRDefault="00FE75E9" w:rsidP="00FE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206">
        <w:rPr>
          <w:color w:val="000000" w:themeColor="text1"/>
          <w:u w:color="000000" w:themeColor="text1"/>
        </w:rPr>
        <w:t>SECTION</w:t>
      </w:r>
      <w:r w:rsidRPr="008C2206">
        <w:rPr>
          <w:color w:val="000000" w:themeColor="text1"/>
          <w:u w:color="000000" w:themeColor="text1"/>
        </w:rPr>
        <w:tab/>
        <w:t>2.</w:t>
      </w:r>
      <w:r w:rsidRPr="008C2206">
        <w:rPr>
          <w:color w:val="000000" w:themeColor="text1"/>
          <w:u w:color="000000" w:themeColor="text1"/>
        </w:rPr>
        <w:tab/>
        <w:t>This act takes effect upon approval by the Governor.</w:t>
      </w:r>
    </w:p>
    <w:p w:rsidR="00557663" w:rsidRDefault="00955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E20" w:rsidRDefault="00BB2E20" w:rsidP="00BB2E20">
      <w:pPr>
        <w:suppressAutoHyphens/>
      </w:pPr>
    </w:p>
    <w:sectPr w:rsidR="00BB2E20" w:rsidSect="00BB2E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F32" w:rsidRDefault="00942F32" w:rsidP="009F0C77">
      <w:r>
        <w:separator/>
      </w:r>
    </w:p>
  </w:endnote>
  <w:endnote w:type="continuationSeparator" w:id="0">
    <w:p w:rsidR="00942F32" w:rsidRDefault="00942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469B9B-6D23-4904-BB88-C53A09346D5F}"/>
    <w:embedBold r:id="rId2" w:fontKey="{69757D44-A996-43C3-B8C1-A9B21326CD60}"/>
  </w:font>
  <w:font w:name="Calibri">
    <w:panose1 w:val="020F0502020204030204"/>
    <w:charset w:val="00"/>
    <w:family w:val="swiss"/>
    <w:pitch w:val="variable"/>
    <w:sig w:usb0="E00002FF" w:usb1="4000ACFF" w:usb2="00000001" w:usb3="00000000" w:csb0="0000019F" w:csb1="00000000"/>
    <w:embedRegular r:id="rId3" w:fontKey="{38D689A1-04D4-445D-BCDE-0D5D723B51DF}"/>
  </w:font>
  <w:font w:name="Segoe UI">
    <w:panose1 w:val="020B0502040204020203"/>
    <w:charset w:val="00"/>
    <w:family w:val="swiss"/>
    <w:pitch w:val="variable"/>
    <w:sig w:usb0="E10022FF" w:usb1="C000E47F" w:usb2="00000029" w:usb3="00000000" w:csb0="000001DF" w:csb1="00000000"/>
    <w:embedRegular r:id="rId4" w:fontKey="{512A489A-DFB3-4D71-9F23-65FD298631FE}"/>
  </w:font>
  <w:font w:name="Cambria">
    <w:panose1 w:val="02040503050406030204"/>
    <w:charset w:val="00"/>
    <w:family w:val="roman"/>
    <w:pitch w:val="variable"/>
    <w:sig w:usb0="E00002FF" w:usb1="400004FF" w:usb2="00000000" w:usb3="00000000" w:csb0="0000019F" w:csb1="00000000"/>
    <w:embedRegular r:id="rId5" w:fontKey="{F45DD131-1F2A-46BE-A7A5-13C0DF7E50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663" w:rsidRPr="00BB2E20" w:rsidRDefault="00BB2E20" w:rsidP="00BB2E20">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F32" w:rsidRDefault="00942F32" w:rsidP="009F0C77">
      <w:r>
        <w:separator/>
      </w:r>
    </w:p>
  </w:footnote>
  <w:footnote w:type="continuationSeparator" w:id="0">
    <w:p w:rsidR="00942F32" w:rsidRDefault="00942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4DG19"/>
    <w:docVar w:name="CoverBillType" w:val="b"/>
    <w:docVar w:name="DocPath" w:val="L:\Council\bills\NBD\11044DG19.DOCX"/>
    <w:docVar w:name="dvBillNumber" w:val="3107"/>
    <w:docVar w:name="dvBillNumberPrefix" w:val="H. "/>
    <w:docVar w:name="dvOriginalBody" w:val="House"/>
    <w:docVar w:name="dvSteno" w:val="NBD"/>
    <w:docVar w:name="NameofBody" w:val="h"/>
    <w:docVar w:name="vGroup2" w:val="Council"/>
  </w:docVars>
  <w:rsids>
    <w:rsidRoot w:val="00942F32"/>
    <w:rsid w:val="00011869"/>
    <w:rsid w:val="00015CD6"/>
    <w:rsid w:val="000A097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2B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663"/>
    <w:rsid w:val="00577C6C"/>
    <w:rsid w:val="005A62FE"/>
    <w:rsid w:val="005C2FE2"/>
    <w:rsid w:val="005E2BC9"/>
    <w:rsid w:val="00605102"/>
    <w:rsid w:val="006215AA"/>
    <w:rsid w:val="006913C9"/>
    <w:rsid w:val="0069470D"/>
    <w:rsid w:val="006D58AA"/>
    <w:rsid w:val="00734F00"/>
    <w:rsid w:val="007A70AE"/>
    <w:rsid w:val="007B293D"/>
    <w:rsid w:val="00834E9A"/>
    <w:rsid w:val="008362E8"/>
    <w:rsid w:val="0085786E"/>
    <w:rsid w:val="008A1768"/>
    <w:rsid w:val="008A489F"/>
    <w:rsid w:val="008F0F33"/>
    <w:rsid w:val="008F4429"/>
    <w:rsid w:val="0094021A"/>
    <w:rsid w:val="00942F32"/>
    <w:rsid w:val="00955F9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2E2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6770"/>
    <w:rsid w:val="00F50AE3"/>
    <w:rsid w:val="00F655B7"/>
    <w:rsid w:val="00F656BA"/>
    <w:rsid w:val="00F67CF1"/>
    <w:rsid w:val="00F728AA"/>
    <w:rsid w:val="00F840F0"/>
    <w:rsid w:val="00FB0D0D"/>
    <w:rsid w:val="00FB43B4"/>
    <w:rsid w:val="00FB6B0B"/>
    <w:rsid w:val="00FE75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1B549-C8AD-464A-93CB-E05275E8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2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2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B79C4-E0E6-4FD0-87F4-0846FF0A9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204</Words>
  <Characters>968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3107 Text of Previous Version (Dec. 18, 2018) - South Carolina Legislature Online</dc:title>
  <dc:creator>Niki Downey</dc:creator>
  <cp:lastModifiedBy>S Volk</cp:lastModifiedBy>
  <cp:revision>2</cp:revision>
  <cp:lastPrinted>2018-11-28T21:14:00Z</cp:lastPrinted>
  <dcterms:created xsi:type="dcterms:W3CDTF">2018-12-18T19:10:00Z</dcterms:created>
  <dcterms:modified xsi:type="dcterms:W3CDTF">2018-12-18T19:10:00Z</dcterms:modified>
</cp:coreProperties>
</file>