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978" w:rsidRDefault="0028597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1218" w:rsidRDefault="00111218" w:rsidP="001112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59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36B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0A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</w:t>
      </w:r>
      <w:r w:rsidR="00827D93">
        <w:t xml:space="preserve"> SECTION 41-41-40, CODE OF LAWS OF SOUTH CAROLINA, 1976, RELATING TO THE COLLECTION OF CERTAIN OVERPAYMENTS, SO AS TO MAKE A CONFORMING CHANGE;</w:t>
      </w:r>
      <w:r>
        <w:t xml:space="preserve"> </w:t>
      </w:r>
      <w:r w:rsidR="00827D93">
        <w:t xml:space="preserve">TO </w:t>
      </w:r>
      <w:r>
        <w:t>REPEAL CHAPTER 56 OF TITLE 12 RELATING TO THE SETOFF DEBT COLLECTION ACT;</w:t>
      </w:r>
      <w:r w:rsidR="00827D93">
        <w:t xml:space="preserve"> AND</w:t>
      </w:r>
      <w:r>
        <w:t xml:space="preserve"> TO REPEAL SECTION 12</w:t>
      </w:r>
      <w:r w:rsidR="00AA73A8">
        <w:noBreakHyphen/>
      </w:r>
      <w:r>
        <w:t>4</w:t>
      </w:r>
      <w:r w:rsidR="00AA73A8">
        <w:noBreakHyphen/>
      </w:r>
      <w:r>
        <w:t>580 RELATING TO THE DEPARTMENT OF REVENUE COLLECTING DEBTS ON BEHALF OF A GOVERNMENTAL ENTITY</w:t>
      </w:r>
      <w:r w:rsidR="00827D93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36B4" w:rsidRDefault="00D83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36B4" w:rsidRDefault="00D836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1.</w:t>
      </w:r>
      <w:r w:rsidRPr="00FB3AD3">
        <w:rPr>
          <w:color w:val="000000" w:themeColor="text1"/>
          <w:u w:color="000000" w:themeColor="text1"/>
        </w:rPr>
        <w:tab/>
        <w:t>Chapter 56 of Title 12 of the 1976 Code is repealed.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2.</w:t>
      </w:r>
      <w:r w:rsidRPr="00FB3AD3">
        <w:rPr>
          <w:color w:val="000000" w:themeColor="text1"/>
          <w:u w:color="000000" w:themeColor="text1"/>
        </w:rPr>
        <w:tab/>
        <w:t>Section 12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580 of the 1976 Code is repealed.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3.</w:t>
      </w:r>
      <w:r w:rsidRPr="00FB3AD3">
        <w:rPr>
          <w:color w:val="000000" w:themeColor="text1"/>
          <w:u w:color="000000" w:themeColor="text1"/>
        </w:rPr>
        <w:tab/>
        <w:t>Section 41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41</w:t>
      </w:r>
      <w:r w:rsidR="00AA73A8">
        <w:rPr>
          <w:color w:val="000000" w:themeColor="text1"/>
          <w:u w:color="000000" w:themeColor="text1"/>
        </w:rPr>
        <w:noBreakHyphen/>
      </w:r>
      <w:r w:rsidRPr="00FB3AD3">
        <w:rPr>
          <w:color w:val="000000" w:themeColor="text1"/>
          <w:u w:color="000000" w:themeColor="text1"/>
        </w:rPr>
        <w:t>40(A)(3) of the 1976 Code is amended to read: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B3AD3">
        <w:rPr>
          <w:color w:val="000000" w:themeColor="text1"/>
          <w:u w:color="000000" w:themeColor="text1"/>
        </w:rPr>
        <w:tab/>
        <w:t>“(3)</w:t>
      </w:r>
      <w:r w:rsidRPr="00FB3AD3">
        <w:rPr>
          <w:color w:val="000000" w:themeColor="text1"/>
          <w:u w:color="000000" w:themeColor="text1"/>
        </w:rPr>
        <w:tab/>
      </w:r>
      <w:r w:rsidRPr="00FB3AD3">
        <w:rPr>
          <w:strike/>
          <w:color w:val="000000" w:themeColor="text1"/>
          <w:u w:color="000000" w:themeColor="text1"/>
        </w:rPr>
        <w:t>The department may attempt collection of overpayments through the South Carolina Department of Revenue in accordance with Section 12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56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10, et seq. If the overpayment is collectible in accordance with Section 12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56</w:t>
      </w:r>
      <w:r w:rsidR="00AA73A8">
        <w:rPr>
          <w:strike/>
          <w:color w:val="000000" w:themeColor="text1"/>
          <w:u w:color="000000" w:themeColor="text1"/>
        </w:rPr>
        <w:noBreakHyphen/>
      </w:r>
      <w:r w:rsidRPr="00FB3AD3">
        <w:rPr>
          <w:strike/>
          <w:color w:val="000000" w:themeColor="text1"/>
          <w:u w:color="000000" w:themeColor="text1"/>
        </w:rPr>
        <w:t>60, the department shall add to the amount of the overpayment a collection fee of not more than fifty dollars for each collection attempt to defray administrative costs. Notwithstanding another provision of law, a final decision of the department or court establishing the character and amount of overpayment is final for all purposes and proceedings</w:t>
      </w:r>
      <w:r w:rsidRPr="00FB3AD3">
        <w:rPr>
          <w:color w:val="000000" w:themeColor="text1"/>
          <w:u w:color="000000" w:themeColor="text1"/>
        </w:rPr>
        <w:t xml:space="preserve"> </w:t>
      </w:r>
      <w:r w:rsidRPr="00FB3AD3">
        <w:rPr>
          <w:color w:val="000000" w:themeColor="text1"/>
          <w:u w:val="single" w:color="000000" w:themeColor="text1"/>
        </w:rPr>
        <w:t>Reserved</w:t>
      </w:r>
      <w:r w:rsidRPr="00FB3AD3">
        <w:rPr>
          <w:color w:val="000000" w:themeColor="text1"/>
          <w:u w:color="000000" w:themeColor="text1"/>
        </w:rPr>
        <w:t>.”</w:t>
      </w:r>
    </w:p>
    <w:p w:rsidR="001C0A5F" w:rsidRPr="00FB3AD3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36B4" w:rsidRDefault="001C0A5F" w:rsidP="001C0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B3AD3">
        <w:rPr>
          <w:color w:val="000000" w:themeColor="text1"/>
          <w:u w:color="000000" w:themeColor="text1"/>
        </w:rPr>
        <w:t>SECTION</w:t>
      </w:r>
      <w:r w:rsidRPr="00FB3AD3">
        <w:rPr>
          <w:color w:val="000000" w:themeColor="text1"/>
          <w:u w:color="000000" w:themeColor="text1"/>
        </w:rPr>
        <w:tab/>
        <w:t>4.</w:t>
      </w:r>
      <w:r w:rsidRPr="00FB3AD3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D02215" w:rsidRDefault="00AA73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85978" w:rsidRDefault="00285978" w:rsidP="00285978">
      <w:pPr>
        <w:suppressAutoHyphens/>
      </w:pPr>
    </w:p>
    <w:sectPr w:rsidR="00285978" w:rsidSect="002859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36B4" w:rsidRDefault="00D836B4" w:rsidP="009F0C77">
      <w:r>
        <w:separator/>
      </w:r>
    </w:p>
  </w:endnote>
  <w:endnote w:type="continuationSeparator" w:id="0">
    <w:p w:rsidR="00D836B4" w:rsidRDefault="00D836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A05F6-9E04-495C-A4A7-072D093F3A3C}"/>
    <w:embedBold r:id="rId2" w:fontKey="{8F963D00-704A-4658-B3C0-C806EA19A8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D30659-30D1-4344-8A9F-A3F9986403B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FD752B1-70E2-42AF-AE94-82EE210504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0640E3-BD80-4042-86AC-76B36FF46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2215" w:rsidRPr="00285978" w:rsidRDefault="00285978" w:rsidP="002859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36B4" w:rsidRDefault="00D836B4" w:rsidP="009F0C77">
      <w:r>
        <w:separator/>
      </w:r>
    </w:p>
  </w:footnote>
  <w:footnote w:type="continuationSeparator" w:id="0">
    <w:p w:rsidR="00D836B4" w:rsidRDefault="00D836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02DG19"/>
    <w:docVar w:name="CoverBillType" w:val="b"/>
    <w:docVar w:name="DocPath" w:val="L:\Council\bills\NBD\11102DG19.DOCX"/>
    <w:docVar w:name="dvBillNumber" w:val="311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836B4"/>
    <w:rsid w:val="00011869"/>
    <w:rsid w:val="00015CD6"/>
    <w:rsid w:val="000E0100"/>
    <w:rsid w:val="000E1785"/>
    <w:rsid w:val="000F40FA"/>
    <w:rsid w:val="001035F1"/>
    <w:rsid w:val="0010776B"/>
    <w:rsid w:val="00111218"/>
    <w:rsid w:val="00133E66"/>
    <w:rsid w:val="001435A3"/>
    <w:rsid w:val="00146ED3"/>
    <w:rsid w:val="00151044"/>
    <w:rsid w:val="001710D5"/>
    <w:rsid w:val="001C0A5F"/>
    <w:rsid w:val="001D08F2"/>
    <w:rsid w:val="001D3A58"/>
    <w:rsid w:val="001D525B"/>
    <w:rsid w:val="001D7F4F"/>
    <w:rsid w:val="001E74A5"/>
    <w:rsid w:val="00205238"/>
    <w:rsid w:val="002321B6"/>
    <w:rsid w:val="00250967"/>
    <w:rsid w:val="002543C8"/>
    <w:rsid w:val="0025541D"/>
    <w:rsid w:val="00284AAE"/>
    <w:rsid w:val="0028597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B57"/>
    <w:rsid w:val="005273C6"/>
    <w:rsid w:val="00530A69"/>
    <w:rsid w:val="00545593"/>
    <w:rsid w:val="00556EBF"/>
    <w:rsid w:val="00577C6C"/>
    <w:rsid w:val="005A62FE"/>
    <w:rsid w:val="005C2FE2"/>
    <w:rsid w:val="005C61A5"/>
    <w:rsid w:val="005E2BC9"/>
    <w:rsid w:val="00605102"/>
    <w:rsid w:val="006215AA"/>
    <w:rsid w:val="006913C9"/>
    <w:rsid w:val="0069470D"/>
    <w:rsid w:val="006D58AA"/>
    <w:rsid w:val="00734F00"/>
    <w:rsid w:val="007A70AE"/>
    <w:rsid w:val="00827D9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A8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2215"/>
    <w:rsid w:val="00D73A67"/>
    <w:rsid w:val="00D836B4"/>
    <w:rsid w:val="00D970A9"/>
    <w:rsid w:val="00DF3845"/>
    <w:rsid w:val="00E41911"/>
    <w:rsid w:val="00E44B57"/>
    <w:rsid w:val="00E92EEF"/>
    <w:rsid w:val="00EF2368"/>
    <w:rsid w:val="00F24442"/>
    <w:rsid w:val="00F41F6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3C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3315AFC-4665-4644-BADC-90165518C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1F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F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51D6C-26BF-4FDC-825C-D527B6015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208</Words>
  <Characters>1071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3117 Text of Previous Version (Dec. 18, 2018) - South Carolina Legislature Online</dc:title>
  <dc:creator>Niki Downey</dc:creator>
  <cp:lastModifiedBy>S Volk</cp:lastModifiedBy>
  <cp:revision>2</cp:revision>
  <cp:lastPrinted>2018-12-12T20:22:00Z</cp:lastPrinted>
  <dcterms:created xsi:type="dcterms:W3CDTF">2018-12-18T19:14:00Z</dcterms:created>
  <dcterms:modified xsi:type="dcterms:W3CDTF">2018-12-18T19:14:00Z</dcterms:modified>
</cp:coreProperties>
</file>