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A59" w:rsidRDefault="00BE0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8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sidR="00341CB6">
        <w:rPr>
          <w:color w:val="000000" w:themeColor="text1"/>
          <w:u w:color="000000" w:themeColor="text1"/>
        </w:rPr>
        <w:noBreakHyphen/>
      </w:r>
      <w:r>
        <w:rPr>
          <w:color w:val="000000" w:themeColor="text1"/>
          <w:u w:color="000000" w:themeColor="text1"/>
        </w:rPr>
        <w:t>1</w:t>
      </w:r>
      <w:r w:rsidR="00341CB6">
        <w:rPr>
          <w:color w:val="000000" w:themeColor="text1"/>
          <w:u w:color="000000" w:themeColor="text1"/>
        </w:rPr>
        <w:noBreakHyphen/>
      </w:r>
      <w:r>
        <w:rPr>
          <w:color w:val="000000" w:themeColor="text1"/>
          <w:u w:color="000000" w:themeColor="text1"/>
        </w:rPr>
        <w:t>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8AC" w:rsidRDefault="007D3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8AC" w:rsidRDefault="007D3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B2EDF">
        <w:rPr>
          <w:color w:val="000000" w:themeColor="text1"/>
          <w:u w:color="000000" w:themeColor="text1"/>
        </w:rPr>
        <w:t>Chapter 1, Title 10 of the 1976 Code is amended by adding:</w:t>
      </w: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sidR="00341CB6">
        <w:rPr>
          <w:color w:val="000000" w:themeColor="text1"/>
          <w:u w:color="000000" w:themeColor="text1"/>
        </w:rPr>
        <w:noBreakHyphen/>
      </w:r>
      <w:r w:rsidRPr="007B2EDF">
        <w:rPr>
          <w:color w:val="000000" w:themeColor="text1"/>
          <w:u w:color="000000" w:themeColor="text1"/>
        </w:rPr>
        <w:t>1</w:t>
      </w:r>
      <w:r w:rsidR="00341CB6">
        <w:rPr>
          <w:color w:val="000000" w:themeColor="text1"/>
          <w:u w:color="000000" w:themeColor="text1"/>
        </w:rPr>
        <w:noBreakHyphen/>
      </w:r>
      <w:r w:rsidRPr="007B2EDF">
        <w:rPr>
          <w:color w:val="000000" w:themeColor="text1"/>
          <w:u w:color="000000" w:themeColor="text1"/>
        </w:rPr>
        <w:t>220.</w:t>
      </w:r>
      <w:r w:rsidRPr="007B2EDF">
        <w:rPr>
          <w:color w:val="000000" w:themeColor="text1"/>
          <w:u w:color="000000" w:themeColor="text1"/>
        </w:rPr>
        <w:tab/>
        <w:t>Notwithstanding Section 10</w:t>
      </w:r>
      <w:r w:rsidR="00341CB6">
        <w:rPr>
          <w:color w:val="000000" w:themeColor="text1"/>
          <w:u w:color="000000" w:themeColor="text1"/>
        </w:rPr>
        <w:noBreakHyphen/>
      </w:r>
      <w:r w:rsidRPr="007B2EDF">
        <w:rPr>
          <w:color w:val="000000" w:themeColor="text1"/>
          <w:u w:color="000000" w:themeColor="text1"/>
        </w:rPr>
        <w:t>1</w:t>
      </w:r>
      <w:r w:rsidR="00341CB6">
        <w:rPr>
          <w:color w:val="000000" w:themeColor="text1"/>
          <w:u w:color="000000" w:themeColor="text1"/>
        </w:rPr>
        <w:noBreakHyphen/>
      </w:r>
      <w:r w:rsidRPr="007B2EDF">
        <w:rPr>
          <w:color w:val="000000" w:themeColor="text1"/>
          <w:u w:color="000000" w:themeColor="text1"/>
        </w:rPr>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B3331D"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8AC"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88B" w:rsidRDefault="00341C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A59" w:rsidRDefault="00BE0A59" w:rsidP="00BE0A59">
      <w:pPr>
        <w:suppressAutoHyphens/>
      </w:pPr>
    </w:p>
    <w:sectPr w:rsidR="00BE0A59" w:rsidSect="00BE0A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8AC" w:rsidRDefault="007D38AC" w:rsidP="009F0C77">
      <w:r>
        <w:separator/>
      </w:r>
    </w:p>
  </w:endnote>
  <w:endnote w:type="continuationSeparator" w:id="0">
    <w:p w:rsidR="007D38AC" w:rsidRDefault="007D38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578DD-CF21-4A20-91B4-28AC6DCC65A2}"/>
    <w:embedBold r:id="rId2" w:fontKey="{46039C52-3223-4BF6-933E-7B5861E55FD5}"/>
  </w:font>
  <w:font w:name="Calibri">
    <w:panose1 w:val="020F0502020204030204"/>
    <w:charset w:val="00"/>
    <w:family w:val="swiss"/>
    <w:pitch w:val="variable"/>
    <w:sig w:usb0="E00002FF" w:usb1="4000ACFF" w:usb2="00000001" w:usb3="00000000" w:csb0="0000019F" w:csb1="00000000"/>
    <w:embedRegular r:id="rId3" w:fontKey="{9E7871AD-A3C5-48E6-8D82-4D13A4E9AD0D}"/>
  </w:font>
  <w:font w:name="Cambria">
    <w:panose1 w:val="02040503050406030204"/>
    <w:charset w:val="00"/>
    <w:family w:val="roman"/>
    <w:pitch w:val="variable"/>
    <w:sig w:usb0="E00002FF" w:usb1="400004FF" w:usb2="00000000" w:usb3="00000000" w:csb0="0000019F" w:csb1="00000000"/>
    <w:embedRegular r:id="rId4" w:fontKey="{E011BBE2-7456-4826-8189-D887B7190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88B" w:rsidRPr="00BE0A59" w:rsidRDefault="00BE0A59" w:rsidP="00BE0A59">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8AC" w:rsidRDefault="007D38AC" w:rsidP="009F0C77">
      <w:r>
        <w:separator/>
      </w:r>
    </w:p>
  </w:footnote>
  <w:footnote w:type="continuationSeparator" w:id="0">
    <w:p w:rsidR="007D38AC" w:rsidRDefault="007D38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DG19"/>
    <w:docVar w:name="CoverBillType" w:val="b"/>
    <w:docVar w:name="DocPath" w:val="L:\Council\bills\NBD\11021DG19.DOCX"/>
    <w:docVar w:name="dvBillNumber" w:val="3121"/>
    <w:docVar w:name="dvBillNumberPrefix" w:val="H. "/>
    <w:docVar w:name="dvOriginalBody" w:val="House"/>
    <w:docVar w:name="dvSteno" w:val="NBD"/>
    <w:docVar w:name="NameofBody" w:val="h"/>
    <w:docVar w:name="vGroup2" w:val="Council"/>
  </w:docVars>
  <w:rsids>
    <w:rsidRoot w:val="007D38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6A0"/>
    <w:rsid w:val="00284AAE"/>
    <w:rsid w:val="002E5912"/>
    <w:rsid w:val="00301B21"/>
    <w:rsid w:val="00325348"/>
    <w:rsid w:val="0032732C"/>
    <w:rsid w:val="00336AD0"/>
    <w:rsid w:val="00341CB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88B"/>
    <w:rsid w:val="006215AA"/>
    <w:rsid w:val="006913C9"/>
    <w:rsid w:val="0069470D"/>
    <w:rsid w:val="006D58AA"/>
    <w:rsid w:val="00734F00"/>
    <w:rsid w:val="007A70AE"/>
    <w:rsid w:val="007D38AC"/>
    <w:rsid w:val="008362E8"/>
    <w:rsid w:val="0085786E"/>
    <w:rsid w:val="008A1768"/>
    <w:rsid w:val="008A489F"/>
    <w:rsid w:val="008F0F33"/>
    <w:rsid w:val="008F4429"/>
    <w:rsid w:val="0094021A"/>
    <w:rsid w:val="009B44AF"/>
    <w:rsid w:val="009C6A0B"/>
    <w:rsid w:val="009F0C77"/>
    <w:rsid w:val="009F4DD1"/>
    <w:rsid w:val="00A02543"/>
    <w:rsid w:val="00A40751"/>
    <w:rsid w:val="00A41684"/>
    <w:rsid w:val="00A64E80"/>
    <w:rsid w:val="00A72BCD"/>
    <w:rsid w:val="00A741D9"/>
    <w:rsid w:val="00A833AB"/>
    <w:rsid w:val="00A9741D"/>
    <w:rsid w:val="00AC34A2"/>
    <w:rsid w:val="00AD1C9A"/>
    <w:rsid w:val="00AD4B17"/>
    <w:rsid w:val="00B3331D"/>
    <w:rsid w:val="00B412D4"/>
    <w:rsid w:val="00B92D85"/>
    <w:rsid w:val="00BE0A5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CC09C-7D1E-4B0E-8E32-09766FAB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532BD-A152-445D-9D4B-100862D5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153</Words>
  <Characters>748</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3121 Text of Previous Version (Dec. 18, 2018) - South Carolina Legislature Online</dc:title>
  <dc:creator>Niki Downey</dc:creator>
  <cp:lastModifiedBy>S Volk</cp:lastModifiedBy>
  <cp:revision>2</cp:revision>
  <dcterms:created xsi:type="dcterms:W3CDTF">2018-12-18T19:20:00Z</dcterms:created>
  <dcterms:modified xsi:type="dcterms:W3CDTF">2018-12-18T19:20:00Z</dcterms:modified>
</cp:coreProperties>
</file>