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Pr="00724D9F" w:rsidRDefault="00724D9F" w:rsidP="00724D9F">
      <w:pPr>
        <w:tabs>
          <w:tab w:val="right" w:pos="5933"/>
        </w:tabs>
        <w:suppressAutoHyphens/>
      </w:pPr>
      <w:r>
        <w:tab/>
      </w:r>
      <w:r>
        <w:rPr>
          <w:b/>
          <w:sz w:val="36"/>
        </w:rPr>
        <w:t>H. 3145</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and Cogswell</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3145) to amend the Code of Laws of South Carolina, 1976, by adding Section 33</w:t>
      </w:r>
      <w:r>
        <w:noBreakHyphen/>
        <w:t>49</w:t>
      </w:r>
      <w:r>
        <w:noBreakHyphen/>
        <w:t>150 so as to provide that the Office of Regulatory Staff is vested with, etc., respectfully</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Amend the bill, as and if amended, by striking all after the enacting words and inserting: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w:t>
      </w:r>
      <w:r w:rsidRPr="005557C7">
        <w:tab/>
        <w:t>SECTION</w:t>
      </w:r>
      <w:r w:rsidRPr="005557C7">
        <w:tab/>
        <w:t>1.</w:t>
      </w:r>
      <w:r w:rsidRPr="005557C7">
        <w:tab/>
        <w:t>Section 33</w:t>
      </w:r>
      <w:r w:rsidRPr="005557C7">
        <w:noBreakHyphen/>
        <w:t>49</w:t>
      </w:r>
      <w:r w:rsidRPr="005557C7">
        <w:noBreakHyphen/>
        <w:t>50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2.</w:t>
      </w:r>
      <w:r w:rsidRPr="005557C7">
        <w:tab/>
        <w:t>Article 1, Chapter 49, Title 33 of the 1976 Code is amended by adding:</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t>“</w:t>
      </w:r>
      <w:r w:rsidRPr="005557C7">
        <w:rPr>
          <w:rFonts w:ascii="Times New Roman" w:hAnsi="Times New Roman" w:cs="Times New Roman"/>
          <w:sz w:val="22"/>
          <w:u w:color="000000" w:themeColor="text1"/>
        </w:rPr>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r w:rsidRPr="005557C7">
        <w:rPr>
          <w:rFonts w:ascii="Times New Roman" w:hAnsi="Times New Roman" w:cs="Times New Roman"/>
          <w:sz w:val="22"/>
          <w:u w:color="000000" w:themeColor="text1"/>
        </w:rPr>
        <w:tab/>
        <w:t xml:space="preserve">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w:t>
      </w:r>
      <w:r w:rsidRPr="005557C7">
        <w:rPr>
          <w:rFonts w:ascii="Times New Roman" w:hAnsi="Times New Roman" w:cs="Times New Roman"/>
          <w:sz w:val="22"/>
          <w:u w:color="000000" w:themeColor="text1"/>
        </w:rPr>
        <w:lastRenderedPageBreak/>
        <w:t>provisions of Sections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255, 33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280, 33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450, 33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1440, 58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820 and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840.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Where an electric cooperative board of trustees has exercised its business judgment in accordance with sound business and management practices and consistent with the long</w:t>
      </w:r>
      <w:r w:rsidRPr="005557C7">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w:t>
      </w:r>
      <w:bookmarkStart w:id="0" w:name="temp"/>
      <w:bookmarkEnd w:id="0"/>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(3)</w:t>
      </w:r>
      <w:r w:rsidRPr="005557C7">
        <w:tab/>
        <w:t xml:space="preserve">service must not be interrupted except during hours when the electric cooperative is accepting cash payments.  For purposes </w:t>
      </w:r>
      <w:r w:rsidRPr="005557C7">
        <w:lastRenderedPageBreak/>
        <w:t>of this subsection, a business day is any day in which the electric cooperative, or an agent, is accepting cash payments.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r>
      <w:r w:rsidRPr="005557C7">
        <w:rPr>
          <w:strike/>
        </w:rPr>
        <w:t>Any</w:t>
      </w:r>
      <w:r w:rsidRPr="005557C7">
        <w:t xml:space="preserve"> </w:t>
      </w:r>
      <w:r w:rsidRPr="005557C7">
        <w:rPr>
          <w:u w:val="single"/>
        </w:rPr>
        <w:t>A</w:t>
      </w:r>
      <w:r w:rsidRPr="005557C7">
        <w:t xml:space="preserve"> person aggrieved by a violation of this section </w:t>
      </w:r>
      <w:r w:rsidRPr="005557C7">
        <w:rPr>
          <w:strike/>
        </w:rPr>
        <w:t>may petition the courts of this State</w:t>
      </w:r>
      <w:r w:rsidRPr="005557C7">
        <w:t xml:space="preserve"> </w:t>
      </w:r>
      <w:r w:rsidRPr="005557C7">
        <w:rPr>
          <w:u w:val="single"/>
        </w:rPr>
        <w:t>must make a complaint to the Office of Regulatory Staff</w:t>
      </w:r>
      <w:r w:rsidRPr="005557C7">
        <w:t xml:space="preserve"> for redress in accordance with applicable law </w:t>
      </w:r>
      <w:r w:rsidRPr="005557C7">
        <w:rPr>
          <w:strike/>
        </w:rPr>
        <w:t>and notwithstanding Section 58</w:t>
      </w:r>
      <w:r w:rsidRPr="005557C7">
        <w:rPr>
          <w:strike/>
        </w:rPr>
        <w:noBreakHyphen/>
        <w:t>27</w:t>
      </w:r>
      <w:r w:rsidRPr="005557C7">
        <w:rPr>
          <w:strike/>
        </w:rPr>
        <w:noBreakHyphen/>
        <w:t>210, the Public Service Commission shall have no jurisdiction over an electric cooperative by reason of this section</w:t>
      </w:r>
      <w:r w:rsidRPr="005557C7">
        <w:t>.”</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 xml:space="preserve">A vote cast by a member at an early voting site </w:t>
      </w:r>
      <w:r w:rsidRPr="005557C7">
        <w:rPr>
          <w:u w:val="single"/>
        </w:rPr>
        <w:lastRenderedPageBreak/>
        <w:t>counts for purposes of determining the presence of a quorum at the meeting where the election is to be held.  Voting by proxy for any purpose is prohibited.</w:t>
      </w:r>
      <w:r w:rsidRPr="005557C7">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 xml:space="preserve">B. </w:t>
      </w:r>
      <w:r w:rsidRPr="005557C7">
        <w:tab/>
        <w:t>Section 33</w:t>
      </w:r>
      <w:r w:rsidRPr="005557C7">
        <w:noBreakHyphen/>
        <w:t>49</w:t>
      </w:r>
      <w:r w:rsidRPr="005557C7">
        <w:noBreakHyphen/>
        <w:t>440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“Section 33</w:t>
      </w:r>
      <w:r w:rsidRPr="005557C7">
        <w:noBreakHyphen/>
        <w:t>49</w:t>
      </w:r>
      <w:r w:rsidRPr="005557C7">
        <w:noBreakHyphen/>
        <w:t>440.</w:t>
      </w:r>
      <w:r w:rsidRPr="005557C7">
        <w:tab/>
      </w:r>
      <w:r w:rsidRPr="005557C7">
        <w:rPr>
          <w:strike/>
        </w:rPr>
        <w:t>Each</w:t>
      </w:r>
      <w:r w:rsidRPr="005557C7">
        <w:t xml:space="preserve"> </w:t>
      </w:r>
      <w:r w:rsidRPr="005557C7">
        <w:rPr>
          <w:u w:val="single"/>
        </w:rPr>
        <w:t>A</w:t>
      </w:r>
      <w:r w:rsidRPr="005557C7">
        <w:t xml:space="preserve"> member is entitled to one vote on each matter submitted to a vote at a meeting.  Voting must be in person </w:t>
      </w:r>
      <w:r w:rsidRPr="005557C7">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Pr="005557C7">
        <w:t xml:space="preserve">.  </w:t>
      </w:r>
      <w:r w:rsidRPr="005557C7">
        <w:rPr>
          <w:u w:val="single"/>
        </w:rPr>
        <w:t>For meetings that include the election of cooperative trustees, polling locations must be open for a minimum of four hours.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5557C7">
        <w:tab/>
      </w:r>
      <w:r w:rsidRPr="005557C7">
        <w:rPr>
          <w:u w:val="single" w:color="000000" w:themeColor="text1"/>
          <w:lang w:val="en-PH"/>
        </w:rPr>
        <w:t xml:space="preserve">When at least one of the races for cooperative trustee are contested, </w:t>
      </w:r>
      <w:r w:rsidRPr="005557C7">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 or infirmed members as permitted by this section</w:t>
      </w:r>
      <w:r w:rsidRPr="005557C7">
        <w:rPr>
          <w:u w:val="single" w:color="000000" w:themeColor="text1"/>
          <w:lang w:val="en-PH"/>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lang w:val="en-PH"/>
        </w:rPr>
        <w:tab/>
      </w: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557C7">
        <w:t>SECTION 6.</w:t>
      </w:r>
      <w:r w:rsidRPr="005557C7">
        <w:tab/>
        <w:t>Section 33</w:t>
      </w:r>
      <w:r w:rsidRPr="005557C7">
        <w:noBreakHyphen/>
        <w:t>49</w:t>
      </w:r>
      <w:r w:rsidRPr="005557C7">
        <w:noBreakHyphen/>
        <w:t>610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The board of trustees may exercise all of the powers of a cooperative except those powers conferred upon the members by this chapter, its articles of incorporation, or bylaws.</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 xml:space="preserve">Notwithstanding any provisions in the bylaws to the contrary, a vacancy in the office of trustee occurring for any reason other than expiration of a term may be filled only for the remainder </w:t>
      </w:r>
      <w:r w:rsidRPr="005557C7">
        <w:rPr>
          <w:rFonts w:ascii="Times New Roman" w:hAnsi="Times New Roman" w:cs="Times New Roman"/>
          <w:sz w:val="22"/>
          <w:u w:val="single" w:color="000000" w:themeColor="text1"/>
          <w:lang w:val="en-PH"/>
        </w:rPr>
        <w:lastRenderedPageBreak/>
        <w:t>of the unexpired term by a vote of the membership at the next annual meeting.</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7.</w:t>
      </w:r>
      <w:r w:rsidRPr="005557C7">
        <w:tab/>
        <w:t>Article 7, Chapter 49, Title 33 of the 1976 Code is amended by adding: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paid for attendance at regular meetings of the board of trustees;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lastRenderedPageBreak/>
        <w:tab/>
        <w:t>(B)</w:t>
      </w:r>
      <w:r w:rsidRPr="005557C7">
        <w:rPr>
          <w:u w:color="000000" w:themeColor="text1"/>
          <w:lang w:val="en-PH"/>
        </w:rPr>
        <w:tab/>
        <w:t>The provisions of this section first apply to the 2019 calendar year with the unaudited disclosures required by this section to be made no later than May 15, 2020.</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Pr>
          <w:u w:color="000000" w:themeColor="text1"/>
          <w:lang w:val="en-PH"/>
        </w:rPr>
        <w:tab/>
      </w: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9.</w:t>
      </w:r>
      <w:r w:rsidRPr="005557C7">
        <w:tab/>
        <w:t>Article 7, Title 33 of the 1976 Code is amended by adding: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724D9F" w:rsidRPr="005557C7" w:rsidRDefault="00724D9F" w:rsidP="00724D9F">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four hours 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lastRenderedPageBreak/>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capacity involving compensation.”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have a business relationship with the electric cooperative that is distinct from or in addition to the trustee’s mandatory 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lastRenderedPageBreak/>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if the good or service is of more than twenty</w:t>
      </w:r>
      <w:r w:rsidRPr="005557C7">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12.</w:t>
      </w:r>
      <w:r w:rsidRPr="005557C7">
        <w:tab/>
        <w:t>Article 7, Chapter 49, Title 33 of the 1976 Code is amended by adding: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color="000000" w:themeColor="text1"/>
        </w:rPr>
        <w:t>“Section 33</w:t>
      </w:r>
      <w:r w:rsidRPr="005557C7">
        <w:rPr>
          <w:u w:color="000000" w:themeColor="text1"/>
        </w:rPr>
        <w:noBreakHyphen/>
        <w:t>49</w:t>
      </w:r>
      <w:r w:rsidRPr="005557C7">
        <w:rPr>
          <w:u w:color="000000" w:themeColor="text1"/>
        </w:rPr>
        <w:noBreakHyphen/>
        <w:t>645.</w:t>
      </w:r>
      <w:r w:rsidRPr="005557C7">
        <w:rPr>
          <w:u w:color="000000" w:themeColor="text1"/>
        </w:rPr>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lastRenderedPageBreak/>
        <w:tab/>
      </w:r>
      <w:r w:rsidRPr="005557C7">
        <w:rPr>
          <w:rFonts w:ascii="Times New Roman" w:hAnsi="Times New Roman" w:cs="Times New Roman"/>
          <w:sz w:val="22"/>
          <w:u w:color="000000" w:themeColor="text1"/>
        </w:rPr>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limit the scope of such inspection, audit, or examination.  The </w:t>
      </w:r>
      <w:r w:rsidRPr="005557C7">
        <w:lastRenderedPageBreak/>
        <w:t xml:space="preserve">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w:t>
      </w:r>
      <w:r w:rsidRPr="005557C7">
        <w:lastRenderedPageBreak/>
        <w:t>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 xml:space="preserve">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w:t>
      </w:r>
      <w:r w:rsidRPr="005557C7">
        <w:lastRenderedPageBreak/>
        <w:t>issuance of such subpoenas, including enforcement and penalties, shall apply to subpoenas issued at the request of the regulatory staff.</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w:t>
      </w:r>
      <w:r w:rsidRPr="005557C7">
        <w:rPr>
          <w:rFonts w:ascii="Times New Roman" w:hAnsi="Times New Roman" w:cs="Times New Roman"/>
          <w:sz w:val="22"/>
          <w:u w:val="single" w:color="000000" w:themeColor="text1"/>
        </w:rPr>
        <w:lastRenderedPageBreak/>
        <w:t xml:space="preserve">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16.</w:t>
      </w:r>
      <w:r w:rsidRPr="005557C7">
        <w:tab/>
        <w:t>Where the provisions of new or revised 1976 Code sections or subsections contained in this act conflict with provisions of the bylaws of an electric cooperative, the provisions of this act control and the cooperative, as permitted by Section 33</w:t>
      </w:r>
      <w:r w:rsidRPr="005557C7">
        <w:noBreakHyphen/>
        <w:t>49</w:t>
      </w:r>
      <w:r w:rsidRPr="005557C7">
        <w:noBreakHyphen/>
        <w:t>280, shall amend and conform its bylaw provisions accordingly.</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17.</w:t>
      </w:r>
      <w:r w:rsidRPr="005557C7">
        <w:tab/>
        <w:t>The provisions of this act take effect upon approval by the Governor, except that: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(3)</w:t>
      </w:r>
      <w:r w:rsidRPr="005557C7">
        <w:tab/>
        <w:t>Sections 4, 5, 6, 9, and 11 take effect on the first day of the fifteenth calendar month after the month of signature by the Governor.</w:t>
      </w:r>
      <w:r w:rsidRPr="005557C7">
        <w:tab/>
      </w:r>
      <w:r w:rsidRPr="005557C7">
        <w:tab/>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Renumber sections to conform.</w:t>
      </w:r>
    </w:p>
    <w:p w:rsid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Amend title to conform.</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4D9F"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D4" w:rsidRDefault="00BD72A1"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0D4">
        <w:t xml:space="preserve">Article 1, Chapter 49, Title 33 </w:t>
      </w:r>
      <w:r>
        <w:t>of the</w:t>
      </w:r>
      <w:r w:rsidR="00C370D4">
        <w:t xml:space="preserve"> 1976 Code is amended by adding:</w:t>
      </w:r>
    </w:p>
    <w:p w:rsidR="00C370D4"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2A1"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150.</w:t>
      </w:r>
      <w:r>
        <w:tab/>
      </w:r>
      <w:r w:rsidR="003213D4">
        <w:t xml:space="preserve">The </w:t>
      </w:r>
      <w:r w:rsidR="00BD72A1">
        <w:t>Office of Regulatory Staff under the provisions of this section is hereby vested with the authority and jurisdiction to conduct audits of electric cooperatives in the same manner, terms, and conditions it is authorized to conduct audits of regulated utilities as provided by law.</w:t>
      </w:r>
    </w:p>
    <w:p w:rsidR="00BD72A1" w:rsidRDefault="00BD72A1"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72A1">
        <w:t>2.</w:t>
      </w:r>
      <w:r>
        <w:tab/>
        <w:t>Section 33</w:t>
      </w:r>
      <w:r w:rsidR="00290BE6">
        <w:noBreakHyphen/>
      </w:r>
      <w:r>
        <w:t>49</w:t>
      </w:r>
      <w:r w:rsidR="00290BE6">
        <w:noBreakHyphen/>
      </w:r>
      <w:r>
        <w:t>420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290BE6">
        <w:noBreakHyphen/>
      </w:r>
      <w:r>
        <w:t>49</w:t>
      </w:r>
      <w:r w:rsidR="00290BE6">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484940" w:rsidRPr="00334F8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290BE6">
        <w:rPr>
          <w:lang w:val="en-PH"/>
        </w:rPr>
        <w:noBreakHyphen/>
      </w:r>
      <w:r w:rsidRPr="00FA21D1">
        <w:rPr>
          <w:lang w:val="en-PH"/>
        </w:rPr>
        <w:t xml:space="preserve">five </w:t>
      </w:r>
      <w:r w:rsidRPr="00FA21D1">
        <w:rPr>
          <w:lang w:val="en-PH"/>
        </w:rPr>
        <w:lastRenderedPageBreak/>
        <w:t>days before the date of the meeting.</w:t>
      </w:r>
      <w:r>
        <w:rPr>
          <w:lang w:val="en-PH"/>
        </w:rPr>
        <w:t xml:space="preserve">  </w:t>
      </w:r>
      <w:r>
        <w:rPr>
          <w:u w:val="single"/>
          <w:lang w:val="en-PH"/>
        </w:rPr>
        <w:t>However, for the annual meeting and for a special meeting where the stated purpose includes an election to be voted on by the general membership, at least thirty days</w:t>
      </w:r>
      <w:r w:rsidR="003213D4" w:rsidRPr="003213D4">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290BE6">
        <w:rPr>
          <w:u w:val="single"/>
          <w:lang w:val="en-PH"/>
        </w:rPr>
        <w:noBreakHyphen/>
      </w:r>
      <w:r w:rsidRPr="00097358">
        <w:rPr>
          <w:u w:val="single"/>
          <w:lang w:val="en-PH"/>
        </w:rPr>
        <w:t>49</w:t>
      </w:r>
      <w:r w:rsidR="00290BE6">
        <w:rPr>
          <w:u w:val="single"/>
          <w:lang w:val="en-PH"/>
        </w:rPr>
        <w:noBreakHyphen/>
      </w:r>
      <w:r w:rsidRPr="00097358">
        <w:rPr>
          <w:u w:val="single"/>
          <w:lang w:val="en-PH"/>
        </w:rPr>
        <w:t>440</w:t>
      </w:r>
      <w:r>
        <w:rPr>
          <w:u w:val="single"/>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4D" w:rsidRDefault="0079107C"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D6B4D">
        <w:t>.</w:t>
      </w:r>
      <w:r w:rsidR="004D6B4D">
        <w:tab/>
        <w:t>A.</w:t>
      </w:r>
      <w:r w:rsidR="004D6B4D">
        <w:tab/>
        <w:t>Section 33</w:t>
      </w:r>
      <w:r w:rsidR="00290BE6">
        <w:noBreakHyphen/>
      </w:r>
      <w:r w:rsidR="004D6B4D">
        <w:t>49</w:t>
      </w:r>
      <w:r w:rsidR="00290BE6">
        <w:noBreakHyphen/>
      </w:r>
      <w:r w:rsidR="004D6B4D">
        <w:t>430 of the 1976 Code is amended to read:</w:t>
      </w:r>
    </w:p>
    <w:p w:rsid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4D" w:rsidRP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430.</w:t>
      </w:r>
      <w:r>
        <w:tab/>
      </w:r>
      <w:r w:rsidR="00D002DB">
        <w:t>Five per</w:t>
      </w:r>
      <w:r w:rsidR="004C16F5" w:rsidRPr="00513BC0">
        <w:t>cent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w:t>
      </w:r>
      <w:r w:rsidR="004C16F5">
        <w:t xml:space="preserve">  </w:t>
      </w:r>
      <w:r w:rsidR="004C16F5">
        <w:rPr>
          <w:u w:val="single"/>
        </w:rPr>
        <w:t>A vote cast by a member at an early voting site counts for purposes of determining the presence of a quorum at the meeting where the election is to be held.  Voting by proxy for any purpose is prohibited.</w:t>
      </w:r>
      <w:r>
        <w:t>”</w:t>
      </w:r>
    </w:p>
    <w:p w:rsid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tab/>
      </w:r>
      <w:r w:rsidR="00484940">
        <w:t>Section 33</w:t>
      </w:r>
      <w:r w:rsidR="00290BE6">
        <w:noBreakHyphen/>
      </w:r>
      <w:r w:rsidR="00484940">
        <w:t>49</w:t>
      </w:r>
      <w:r w:rsidR="00290BE6">
        <w:noBreakHyphen/>
      </w:r>
      <w:r w:rsidR="00484940">
        <w:t>440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Pr="00AB2425"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290BE6">
        <w:noBreakHyphen/>
      </w:r>
      <w:r>
        <w:t>49</w:t>
      </w:r>
      <w:r w:rsidR="00290BE6">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sidR="00676D8F">
        <w:rPr>
          <w:u w:val="single"/>
          <w:lang w:val="en-PH"/>
        </w:rPr>
        <w:t>.</w:t>
      </w:r>
      <w:r w:rsidR="004C16F5">
        <w:rPr>
          <w:lang w:val="en-PH"/>
        </w:rPr>
        <w:t xml:space="preserve"> </w:t>
      </w:r>
      <w:r w:rsidR="004C16F5">
        <w:rPr>
          <w:strike/>
          <w:lang w:val="en-PH"/>
        </w:rPr>
        <w:t>but, if the bylaws provide, also may be by proxy</w:t>
      </w:r>
      <w:r w:rsidR="00AB2425" w:rsidRPr="00AB2425">
        <w:rPr>
          <w:strike/>
          <w:lang w:val="en-PH"/>
        </w:rPr>
        <w:t>.</w:t>
      </w:r>
      <w:r w:rsidRPr="00AB2425">
        <w:rPr>
          <w:strike/>
          <w:lang w:val="en-PH"/>
        </w:rPr>
        <w:t xml:space="preserve">  </w:t>
      </w:r>
      <w:r w:rsidR="004C16F5" w:rsidRPr="00AB2425">
        <w:rPr>
          <w:strike/>
          <w:lang w:val="en-PH"/>
        </w:rPr>
        <w:t>I</w:t>
      </w:r>
      <w:r w:rsidR="0041143E" w:rsidRPr="004C16F5">
        <w:rPr>
          <w:strike/>
          <w:lang w:val="en-PH"/>
        </w:rPr>
        <w:t xml:space="preserve">f </w:t>
      </w:r>
      <w:r w:rsidRPr="004C16F5">
        <w:rPr>
          <w:strike/>
          <w:lang w:val="en-PH"/>
        </w:rPr>
        <w:t>the bylaws provide for voting by proxy</w:t>
      </w:r>
      <w:r w:rsidR="0041143E" w:rsidRPr="004C16F5">
        <w:rPr>
          <w:strike/>
          <w:u w:val="single"/>
          <w:lang w:val="en-PH"/>
        </w:rPr>
        <w:t>,</w:t>
      </w:r>
      <w:r w:rsidRPr="004C16F5">
        <w:rPr>
          <w:strike/>
          <w:lang w:val="en-PH"/>
        </w:rPr>
        <w:t xml:space="preserve"> they also must prescribe the conditions under which proxy voting may be exercised.  A person may not vote as proxy unless he is a member of the cooperative and may not vote as proxy for more than three members at a meeting of the members.</w:t>
      </w:r>
      <w:r w:rsidR="00AB2425">
        <w:rPr>
          <w:lang w:val="en-PH"/>
        </w:rPr>
        <w:t xml:space="preserve"> </w:t>
      </w:r>
      <w:r w:rsidR="00AB2425" w:rsidRPr="00FA21D1">
        <w:rPr>
          <w:lang w:val="en-PH"/>
        </w:rPr>
        <w:t xml:space="preserve"> </w:t>
      </w:r>
      <w:r w:rsidR="00AB2425">
        <w:rPr>
          <w:u w:val="single"/>
          <w:lang w:val="en-PH"/>
        </w:rPr>
        <w:t>For meetings that include the election of cooperative trustees, polling locations must be open for a minimum of six hours.</w:t>
      </w:r>
      <w:r w:rsidR="00AB2425">
        <w:rPr>
          <w:lang w:val="en-PH"/>
        </w:rPr>
        <w:t xml:space="preserve"> </w:t>
      </w:r>
    </w:p>
    <w:p w:rsidR="00484940" w:rsidRPr="00097358"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Pr>
          <w:color w:val="000000" w:themeColor="text1"/>
          <w:u w:val="single" w:color="000000" w:themeColor="text1"/>
        </w:rPr>
        <w:t>,</w:t>
      </w:r>
      <w:r w:rsidRPr="0083684A">
        <w:rPr>
          <w:color w:val="000000" w:themeColor="text1"/>
          <w:u w:val="single" w:color="000000" w:themeColor="text1"/>
        </w:rPr>
        <w:t xml:space="preserve"> or infirm</w:t>
      </w:r>
      <w:r>
        <w:rPr>
          <w:color w:val="000000" w:themeColor="text1"/>
          <w:u w:val="single" w:color="000000" w:themeColor="text1"/>
        </w:rPr>
        <w:t>ed</w:t>
      </w:r>
      <w:r w:rsidRPr="0083684A">
        <w:rPr>
          <w:color w:val="000000" w:themeColor="text1"/>
          <w:u w:val="single" w:color="000000" w:themeColor="text1"/>
        </w:rPr>
        <w:t xml:space="preserve"> members</w:t>
      </w:r>
      <w:r w:rsidR="003213D4">
        <w:rPr>
          <w:color w:val="000000" w:themeColor="text1"/>
          <w:u w:val="single" w:color="000000" w:themeColor="text1"/>
        </w:rPr>
        <w:t xml:space="preserve"> as permitted by this section</w:t>
      </w:r>
      <w:r>
        <w:rPr>
          <w:u w:val="single"/>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3213D4">
        <w:rPr>
          <w:lang w:val="en-PH"/>
        </w:rPr>
        <w:t>C</w:t>
      </w:r>
      <w:r w:rsidRPr="00097358">
        <w:rPr>
          <w:lang w:val="en-PH"/>
        </w:rPr>
        <w:t>.</w:t>
      </w:r>
      <w:r w:rsidR="00EC23EC">
        <w:rPr>
          <w:lang w:val="en-PH"/>
        </w:rPr>
        <w:tab/>
      </w:r>
      <w:r w:rsidRPr="00C91F4E">
        <w:rPr>
          <w:lang w:val="en-PH"/>
        </w:rPr>
        <w:tab/>
      </w:r>
      <w:r>
        <w:rPr>
          <w:lang w:val="en-PH"/>
        </w:rPr>
        <w:t>Section 33</w:t>
      </w:r>
      <w:r w:rsidR="00290BE6">
        <w:rPr>
          <w:lang w:val="en-PH"/>
        </w:rPr>
        <w:noBreakHyphen/>
      </w:r>
      <w:r>
        <w:rPr>
          <w:lang w:val="en-PH"/>
        </w:rPr>
        <w:t>49</w:t>
      </w:r>
      <w:r w:rsidR="00290BE6">
        <w:rPr>
          <w:lang w:val="en-PH"/>
        </w:rPr>
        <w:noBreakHyphen/>
      </w:r>
      <w:r>
        <w:rPr>
          <w:lang w:val="en-PH"/>
        </w:rPr>
        <w:t>620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290BE6">
        <w:rPr>
          <w:lang w:val="en-PH"/>
        </w:rPr>
        <w:noBreakHyphen/>
      </w:r>
      <w:r>
        <w:rPr>
          <w:lang w:val="en-PH"/>
        </w:rPr>
        <w:t>49</w:t>
      </w:r>
      <w:r w:rsidR="00290BE6">
        <w:rPr>
          <w:lang w:val="en-PH"/>
        </w:rPr>
        <w:noBreakHyphen/>
      </w:r>
      <w:r>
        <w:rPr>
          <w:lang w:val="en-PH"/>
        </w:rPr>
        <w:t xml:space="preserve">620. </w:t>
      </w:r>
      <w:r>
        <w:rPr>
          <w:lang w:val="en-PH"/>
        </w:rPr>
        <w:tab/>
      </w:r>
      <w:r w:rsidRPr="00FA21D1">
        <w:rPr>
          <w:lang w:val="en-PH"/>
        </w:rPr>
        <w:t xml:space="preserve">Notwithstanding any other provision of this chapter, the bylaws may provide that the territory in which a </w:t>
      </w:r>
      <w:r w:rsidRPr="00FA21D1">
        <w:rPr>
          <w:lang w:val="en-PH"/>
        </w:rPr>
        <w:lastRenderedPageBreak/>
        <w:t xml:space="preserve">cooperative supplies electric energy to its members shall be divided into two or more voting districts and that, in respect of each </w:t>
      </w:r>
      <w:r w:rsidRPr="00C229FD">
        <w:rPr>
          <w:strike/>
          <w:lang w:val="en-PH"/>
        </w:rPr>
        <w:t>such</w:t>
      </w:r>
      <w:r w:rsidRPr="00FA21D1">
        <w:rPr>
          <w:lang w:val="en-PH"/>
        </w:rPr>
        <w:t xml:space="preserve"> voting district: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AD1301">
        <w:rPr>
          <w:lang w:val="en-PH"/>
        </w:rPr>
        <w:t>a</w:t>
      </w:r>
      <w:r>
        <w:rPr>
          <w:lang w:val="en-PH"/>
        </w:rPr>
        <w:t xml:space="preserve"> </w:t>
      </w:r>
      <w:r w:rsidRPr="00FA21D1">
        <w:rPr>
          <w:lang w:val="en-PH"/>
        </w:rPr>
        <w:t xml:space="preserve">designated number of trustees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the members residing </w:t>
      </w:r>
      <w:r w:rsidRPr="003C483F">
        <w:rPr>
          <w:strike/>
          <w:lang w:val="en-PH"/>
        </w:rPr>
        <w:t>therein</w:t>
      </w:r>
      <w:r>
        <w:rPr>
          <w:lang w:val="en-PH"/>
        </w:rPr>
        <w:t xml:space="preserve"> </w:t>
      </w:r>
      <w:r>
        <w:rPr>
          <w:u w:val="single"/>
          <w:lang w:val="en-PH"/>
        </w:rPr>
        <w:t>in the respective voting district</w:t>
      </w:r>
      <w:r w:rsidRPr="00FA21D1">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D1301">
        <w:rPr>
          <w:lang w:val="en-PH"/>
        </w:rPr>
        <w:t>a</w:t>
      </w:r>
      <w:r>
        <w:rPr>
          <w:lang w:val="en-PH"/>
        </w:rPr>
        <w:t xml:space="preserve"> </w:t>
      </w:r>
      <w:r w:rsidRPr="00FA21D1">
        <w:rPr>
          <w:lang w:val="en-PH"/>
        </w:rPr>
        <w:t xml:space="preserve">designated number of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 or</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AD1301">
        <w:rPr>
          <w:lang w:val="en-PH"/>
        </w:rPr>
        <w:t>both</w:t>
      </w:r>
      <w:r>
        <w:rPr>
          <w:lang w:val="en-PH"/>
        </w:rPr>
        <w:t xml:space="preserve"> </w:t>
      </w:r>
      <w:r w:rsidRPr="003C483F">
        <w:rPr>
          <w:strike/>
          <w:lang w:val="en-PH"/>
        </w:rPr>
        <w:t>such</w:t>
      </w:r>
      <w:r w:rsidRPr="00FA21D1">
        <w:rPr>
          <w:lang w:val="en-PH"/>
        </w:rPr>
        <w:t xml:space="preserve"> trustees and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21D1">
        <w:rPr>
          <w:lang w:val="en-PH"/>
        </w:rPr>
        <w:tab/>
      </w:r>
      <w:r w:rsidRPr="00A63AFF">
        <w:rPr>
          <w:strike/>
          <w:lang w:val="en-PH"/>
        </w:rPr>
        <w:t>In any such case</w:t>
      </w:r>
      <w:r>
        <w:rPr>
          <w:lang w:val="en-PH"/>
        </w:rPr>
        <w:t xml:space="preserve"> T</w:t>
      </w:r>
      <w:r w:rsidRPr="00FA21D1">
        <w:rPr>
          <w:lang w:val="en-PH"/>
        </w:rPr>
        <w:t xml:space="preserve">he bylaws shall prescribe the manner in which such voting districts, the members </w:t>
      </w:r>
      <w:r w:rsidRPr="00A63AFF">
        <w:rPr>
          <w:strike/>
          <w:lang w:val="en-PH"/>
        </w:rPr>
        <w:t>thereof</w:t>
      </w:r>
      <w:r w:rsidRPr="00FA21D1">
        <w:rPr>
          <w:lang w:val="en-PH"/>
        </w:rPr>
        <w:t xml:space="preserve"> </w:t>
      </w:r>
      <w:r>
        <w:rPr>
          <w:u w:val="single"/>
          <w:lang w:val="en-PH"/>
        </w:rPr>
        <w:t>of them</w:t>
      </w:r>
      <w:r>
        <w:rPr>
          <w:lang w:val="en-PH"/>
        </w:rPr>
        <w:t xml:space="preserve"> </w:t>
      </w:r>
      <w:r w:rsidRPr="00FA21D1">
        <w:rPr>
          <w:lang w:val="en-PH"/>
        </w:rPr>
        <w:t xml:space="preserve">and the delegates and trustees, if any, elected </w:t>
      </w:r>
      <w:r w:rsidRPr="00A63AFF">
        <w:rPr>
          <w:strike/>
          <w:lang w:val="en-PH"/>
        </w:rPr>
        <w:t>therefrom</w:t>
      </w:r>
      <w:r w:rsidRPr="00FA21D1">
        <w:rPr>
          <w:lang w:val="en-PH"/>
        </w:rPr>
        <w:t xml:space="preserve"> </w:t>
      </w:r>
      <w:r>
        <w:rPr>
          <w:u w:val="single"/>
          <w:lang w:val="en-PH"/>
        </w:rPr>
        <w:t>from them</w:t>
      </w:r>
      <w:r>
        <w:rPr>
          <w:lang w:val="en-PH"/>
        </w:rPr>
        <w:t xml:space="preserve"> </w:t>
      </w:r>
      <w:r w:rsidRPr="00FA21D1">
        <w:rPr>
          <w:lang w:val="en-PH"/>
        </w:rPr>
        <w:t xml:space="preserve">shall function and the powers of the delegates, which may include the power to elect trustees. </w:t>
      </w:r>
      <w:r>
        <w:rPr>
          <w:lang w:val="en-PH"/>
        </w:rPr>
        <w:t xml:space="preserve">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member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voting district meeting and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delegate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meeting shall vote </w:t>
      </w:r>
      <w:r>
        <w:rPr>
          <w:u w:val="single"/>
          <w:lang w:val="en-PH"/>
        </w:rPr>
        <w:t>in person, at the meeting or an alternative early voting site, or</w:t>
      </w:r>
      <w:r>
        <w:rPr>
          <w:lang w:val="en-PH"/>
        </w:rPr>
        <w:t xml:space="preserve"> </w:t>
      </w:r>
      <w:r w:rsidRPr="00FA21D1">
        <w:rPr>
          <w:lang w:val="en-PH"/>
        </w:rPr>
        <w:t xml:space="preserve">by proxy </w:t>
      </w:r>
      <w:r w:rsidRPr="003C483F">
        <w:rPr>
          <w:strike/>
          <w:lang w:val="en-PH"/>
        </w:rPr>
        <w:t>or by mail</w:t>
      </w:r>
      <w:r w:rsidRPr="00FA21D1">
        <w:rPr>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5A2B04">
        <w:rPr>
          <w:lang w:val="en-PH"/>
        </w:rPr>
        <w:t>4</w:t>
      </w:r>
      <w:r>
        <w:rPr>
          <w:lang w:val="en-PH"/>
        </w:rPr>
        <w:t>.</w:t>
      </w:r>
      <w:r>
        <w:rPr>
          <w:lang w:val="en-PH"/>
        </w:rPr>
        <w:tab/>
        <w:t>Section 33</w:t>
      </w:r>
      <w:r w:rsidR="00290BE6">
        <w:rPr>
          <w:lang w:val="en-PH"/>
        </w:rPr>
        <w:noBreakHyphen/>
      </w:r>
      <w:r>
        <w:rPr>
          <w:lang w:val="en-PH"/>
        </w:rPr>
        <w:t>49</w:t>
      </w:r>
      <w:r w:rsidR="00290BE6">
        <w:rPr>
          <w:lang w:val="en-PH"/>
        </w:rPr>
        <w:noBreakHyphen/>
      </w:r>
      <w:r>
        <w:rPr>
          <w:lang w:val="en-PH"/>
        </w:rPr>
        <w:t xml:space="preserve">610 of the 1976 Code is amended by adding an appropriately </w:t>
      </w:r>
      <w:r w:rsidR="00D002DB">
        <w:rPr>
          <w:lang w:val="en-PH"/>
        </w:rPr>
        <w:t>lettered</w:t>
      </w:r>
      <w:r>
        <w:rPr>
          <w:lang w:val="en-PH"/>
        </w:rPr>
        <w:t xml:space="preserve"> subsection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w:t>
      </w:r>
      <w:r>
        <w:rPr>
          <w:lang w:val="en-PH"/>
        </w:rPr>
        <w:tab/>
        <w:t>Notwithstanding any provisions in the bylaws to the contrary, a vacancy in the office of trustee</w:t>
      </w:r>
      <w:r w:rsidR="003213D4">
        <w:rPr>
          <w:lang w:val="en-PH"/>
        </w:rPr>
        <w:t xml:space="preserve"> occurring</w:t>
      </w:r>
      <w:r w:rsidR="005A2B04">
        <w:rPr>
          <w:lang w:val="en-PH"/>
        </w:rPr>
        <w:t xml:space="preserve"> for any reason other than expiration of a term,</w:t>
      </w:r>
      <w:r>
        <w:rPr>
          <w:lang w:val="en-PH"/>
        </w:rPr>
        <w:t xml:space="preserve"> only may be filled </w:t>
      </w:r>
      <w:r w:rsidR="005A2B04">
        <w:rPr>
          <w:lang w:val="en-PH"/>
        </w:rPr>
        <w:t xml:space="preserve">for the remainder of the unexpired term </w:t>
      </w:r>
      <w:r>
        <w:rPr>
          <w:lang w:val="en-PH"/>
        </w:rPr>
        <w:t>by a vote of the membership at the next annual meeting.”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5A2B04">
        <w:rPr>
          <w:lang w:val="en-PH"/>
        </w:rPr>
        <w:t>5</w:t>
      </w:r>
      <w:r>
        <w:rPr>
          <w:lang w:val="en-PH"/>
        </w:rPr>
        <w:t>.</w:t>
      </w:r>
      <w:r>
        <w:rPr>
          <w:lang w:val="en-PH"/>
        </w:rPr>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290BE6">
        <w:rPr>
          <w:lang w:val="en-PH"/>
        </w:rPr>
        <w:noBreakHyphen/>
      </w:r>
      <w:r>
        <w:rPr>
          <w:lang w:val="en-PH"/>
        </w:rPr>
        <w:t>49</w:t>
      </w:r>
      <w:r w:rsidR="00290BE6">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 diem compensation paid for attendance at regular meetings of the board of trustees;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originations;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Pr>
          <w:color w:val="000000" w:themeColor="text1"/>
          <w:u w:color="000000" w:themeColor="text1"/>
        </w:rPr>
        <w:t xml:space="preserve"> in conjunction with subsection</w:t>
      </w:r>
      <w:r w:rsidRPr="0083684A">
        <w:rPr>
          <w:color w:val="000000" w:themeColor="text1"/>
          <w:u w:color="000000" w:themeColor="text1"/>
        </w:rPr>
        <w:t xml:space="preserve"> </w:t>
      </w:r>
      <w:r>
        <w:rPr>
          <w:color w:val="000000" w:themeColor="text1"/>
          <w:u w:color="000000" w:themeColor="text1"/>
        </w:rPr>
        <w:t>(A)(2) through (5); and</w:t>
      </w:r>
      <w:r w:rsidRPr="0083684A">
        <w:rPr>
          <w:color w:val="000000" w:themeColor="text1"/>
          <w:u w:color="000000" w:themeColor="text1"/>
        </w:rPr>
        <w:t xml:space="preserve">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2018 calendar year with the disclosures required by this section to be m</w:t>
      </w:r>
      <w:r w:rsidR="00431B5E">
        <w:rPr>
          <w:lang w:val="en-PH"/>
        </w:rPr>
        <w:t>ade no later than March 15, 2020</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sidR="00484940">
        <w:rPr>
          <w:lang w:val="en-PH"/>
        </w:rPr>
        <w:t>.</w:t>
      </w:r>
      <w:r w:rsidR="00484940">
        <w:rPr>
          <w:lang w:val="en-PH"/>
        </w:rPr>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290BE6">
        <w:rPr>
          <w:lang w:val="en-PH"/>
        </w:rPr>
        <w:noBreakHyphen/>
      </w:r>
      <w:r>
        <w:rPr>
          <w:lang w:val="en-PH"/>
        </w:rPr>
        <w:t>49</w:t>
      </w:r>
      <w:r w:rsidR="00290BE6">
        <w:rPr>
          <w:lang w:val="en-PH"/>
        </w:rPr>
        <w:noBreakHyphen/>
      </w:r>
      <w:r>
        <w:rPr>
          <w:lang w:val="en-PH"/>
        </w:rPr>
        <w:t>625.</w:t>
      </w:r>
      <w:r>
        <w:rPr>
          <w:lang w:val="en-PH"/>
        </w:rPr>
        <w:tab/>
        <w:t>(A)</w:t>
      </w:r>
      <w:r>
        <w:rPr>
          <w:lang w:val="en-PH"/>
        </w:rPr>
        <w:tab/>
      </w:r>
      <w:r w:rsidRPr="0083684A">
        <w:rPr>
          <w:color w:val="000000" w:themeColor="text1"/>
          <w:u w:color="000000" w:themeColor="text1"/>
        </w:rPr>
        <w:t>In addition to all other notice requirements, written notice of all annual, regular, or special meetings of the board of trustees or the membership of the cooperative, including membership meetings pursuant to the provisions of Section 33</w:t>
      </w:r>
      <w:r w:rsidR="00290BE6">
        <w:rPr>
          <w:color w:val="000000" w:themeColor="text1"/>
          <w:u w:color="000000" w:themeColor="text1"/>
        </w:rPr>
        <w:noBreakHyphen/>
      </w:r>
      <w:r w:rsidRPr="0083684A">
        <w:rPr>
          <w:color w:val="000000" w:themeColor="text1"/>
          <w:u w:color="000000" w:themeColor="text1"/>
        </w:rPr>
        <w:t>49</w:t>
      </w:r>
      <w:r w:rsidR="00290BE6">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3213D4" w:rsidRPr="003213D4">
        <w:rPr>
          <w:color w:val="000000" w:themeColor="text1"/>
          <w:u w:color="000000" w:themeColor="text1"/>
        </w:rPr>
        <w:t>’</w:t>
      </w:r>
      <w:r w:rsidRPr="0083684A">
        <w:rPr>
          <w:color w:val="000000" w:themeColor="text1"/>
          <w:u w:color="000000" w:themeColor="text1"/>
        </w:rPr>
        <w:t xml:space="preserve">s principal place of business at least ten days before the meeting.  The notice must state at a minimum the time, place, location, and purpose of the meeting.  If the cooperative has an electronic website, the notice must be posted on its website as well.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84A">
        <w:rPr>
          <w:color w:val="000000" w:themeColor="text1"/>
          <w:u w:color="000000" w:themeColor="text1"/>
        </w:rPr>
        <w:t>(B) All votes cast by trustees at these meeting</w:t>
      </w:r>
      <w:r>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ements with vendors or suppliers;</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Pr>
          <w:color w:val="000000" w:themeColor="text1"/>
          <w:u w:color="000000" w:themeColor="text1"/>
        </w:rPr>
        <w:t xml:space="preserve">atters related to legal advice; </w:t>
      </w:r>
      <w:r w:rsidRPr="0083684A">
        <w:rPr>
          <w:color w:val="000000" w:themeColor="text1"/>
          <w:u w:color="000000" w:themeColor="text1"/>
        </w:rPr>
        <w:t>and</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Pr>
          <w:color w:val="000000" w:themeColor="text1"/>
          <w:u w:color="000000" w:themeColor="text1"/>
        </w:rPr>
        <w:t xml:space="preserve"> proprietary, personnel, member, </w:t>
      </w:r>
      <w:r w:rsidRPr="0083684A">
        <w:rPr>
          <w:color w:val="000000" w:themeColor="text1"/>
          <w:u w:color="000000" w:themeColor="text1"/>
        </w:rPr>
        <w:t>or account information.</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lastRenderedPageBreak/>
        <w:tab/>
        <w:t>(C)</w:t>
      </w:r>
      <w:r>
        <w:rPr>
          <w:lang w:val="en-PH"/>
        </w:rPr>
        <w:tab/>
        <w:t>W</w:t>
      </w:r>
      <w:r w:rsidRPr="0083684A">
        <w:rPr>
          <w:color w:val="000000" w:themeColor="text1"/>
          <w:u w:color="000000" w:themeColor="text1"/>
        </w:rPr>
        <w:t xml:space="preserve">here votes are taken in executive session, the vote </w:t>
      </w:r>
      <w:r>
        <w:rPr>
          <w:color w:val="000000" w:themeColor="text1"/>
          <w:u w:color="000000" w:themeColor="text1"/>
        </w:rPr>
        <w:t xml:space="preserve">then </w:t>
      </w:r>
      <w:r w:rsidRPr="0083684A">
        <w:rPr>
          <w:color w:val="000000" w:themeColor="text1"/>
          <w:u w:color="000000" w:themeColor="text1"/>
        </w:rPr>
        <w:t>must be ratified in open session in a manner that does not compromise the purpose of the executive session.</w:t>
      </w:r>
    </w:p>
    <w:p w:rsidR="00484940" w:rsidRPr="00C229FD"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(D)</w:t>
      </w:r>
      <w:r>
        <w:rPr>
          <w:color w:val="000000" w:themeColor="text1"/>
          <w:u w:color="000000" w:themeColor="text1"/>
        </w:rPr>
        <w:tab/>
      </w:r>
      <w:r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484940">
        <w:t>.</w:t>
      </w:r>
      <w:r w:rsidR="00484940">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645.</w:t>
      </w:r>
      <w:r>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484940">
        <w:t>.</w:t>
      </w:r>
      <w:r w:rsidR="00484940">
        <w:tab/>
        <w:t>Where the provisions of new or revised 1976 Code sections or subsections contained in this act conflict with provisions of the bylaws of an electric cooperative, the provisions of this act shall control and the cooperative, as permitted by Section 33</w:t>
      </w:r>
      <w:r w:rsidR="00290BE6">
        <w:noBreakHyphen/>
      </w:r>
      <w:r w:rsidR="00484940">
        <w:t>49</w:t>
      </w:r>
      <w:r w:rsidR="00290BE6">
        <w:noBreakHyphen/>
      </w:r>
      <w:r w:rsidR="00484940">
        <w:t>280, shall amend and conform its bylaw provisions accordingly.</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2B04">
        <w:t>9</w:t>
      </w:r>
      <w:r>
        <w:t>.</w:t>
      </w:r>
      <w:r>
        <w:tab/>
        <w:t>This act takes effect upon approval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969" w:rsidRDefault="00B25969" w:rsidP="00B25969">
      <w:pPr>
        <w:suppressAutoHyphens/>
      </w:pPr>
    </w:p>
    <w:sectPr w:rsidR="00B25969"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425" w:rsidRDefault="00AB2425" w:rsidP="009F0C77">
      <w:r>
        <w:separator/>
      </w:r>
    </w:p>
  </w:endnote>
  <w:endnote w:type="continuationSeparator" w:id="0">
    <w:p w:rsidR="00AB2425" w:rsidRDefault="00AB24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407449C-C590-48E6-8756-8EE2712C8EC2}"/>
    <w:embedBold r:id="rId2" w:fontKey="{F93CB959-225D-498F-A542-B511797213AF}"/>
  </w:font>
  <w:font w:name="Calibri">
    <w:panose1 w:val="020F0502020204030204"/>
    <w:charset w:val="00"/>
    <w:family w:val="swiss"/>
    <w:pitch w:val="variable"/>
    <w:sig w:usb0="E0002AFF" w:usb1="C000247B" w:usb2="00000009" w:usb3="00000000" w:csb0="000001FF" w:csb1="00000000"/>
    <w:embedRegular r:id="rId3" w:fontKey="{E073E914-6103-4A69-A467-2231BDC42D71}"/>
  </w:font>
  <w:font w:name="Segoe UI">
    <w:panose1 w:val="020B0502040204020203"/>
    <w:charset w:val="00"/>
    <w:family w:val="swiss"/>
    <w:pitch w:val="variable"/>
    <w:sig w:usb0="E4002EFF" w:usb1="C000E47F" w:usb2="00000009" w:usb3="00000000" w:csb0="000001FF" w:csb1="00000000"/>
    <w:embedRegular r:id="rId4" w:fontKey="{1414D72D-87F5-4549-8C19-66193E420DCE}"/>
  </w:font>
  <w:font w:name="Cambria">
    <w:panose1 w:val="02040503050406030204"/>
    <w:charset w:val="00"/>
    <w:family w:val="roman"/>
    <w:pitch w:val="variable"/>
    <w:sig w:usb0="E00006FF" w:usb1="420024FF" w:usb2="02000000" w:usb3="00000000" w:csb0="0000019F" w:csb1="00000000"/>
    <w:embedRegular r:id="rId5" w:fontKey="{FB68DDCD-001D-4335-96FB-F1F67D006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F9" w:rsidRPr="006C0730" w:rsidRDefault="006C0730" w:rsidP="006C0730">
    <w:pPr>
      <w:pStyle w:val="Footer"/>
      <w:tabs>
        <w:tab w:val="clear" w:pos="4680"/>
        <w:tab w:val="clear" w:pos="9360"/>
        <w:tab w:val="center" w:pos="2995"/>
      </w:tabs>
      <w:spacing w:before="120"/>
    </w:pPr>
    <w:r>
      <w:t>[3145</w:t>
    </w:r>
    <w:r w:rsidR="00724D9F">
      <w:t>-</w:t>
    </w:r>
    <w:r w:rsidR="00724D9F">
      <w:fldChar w:fldCharType="begin"/>
    </w:r>
    <w:r w:rsidR="00724D9F">
      <w:instrText xml:space="preserve"> PAGE  \* MERGEFORMAT </w:instrText>
    </w:r>
    <w:r w:rsidR="00724D9F">
      <w:fldChar w:fldCharType="separate"/>
    </w:r>
    <w:r w:rsidR="00B25969">
      <w:rPr>
        <w:noProof/>
      </w:rPr>
      <w:t>14</w:t>
    </w:r>
    <w:r w:rsidR="00724D9F">
      <w:fldChar w:fldCharType="end"/>
    </w:r>
    <w:r w:rsidR="00724D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D9F" w:rsidRPr="006C0730" w:rsidRDefault="00724D9F"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B2596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425" w:rsidRDefault="00AB2425" w:rsidP="009F0C77">
      <w:r>
        <w:separator/>
      </w:r>
    </w:p>
  </w:footnote>
  <w:footnote w:type="continuationSeparator" w:id="0">
    <w:p w:rsidR="00AB2425" w:rsidRDefault="00AB24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E0100"/>
    <w:rsid w:val="000E1785"/>
    <w:rsid w:val="000F40FA"/>
    <w:rsid w:val="001035F1"/>
    <w:rsid w:val="0010776B"/>
    <w:rsid w:val="00133E66"/>
    <w:rsid w:val="001435A3"/>
    <w:rsid w:val="00146ED3"/>
    <w:rsid w:val="00151044"/>
    <w:rsid w:val="001803B6"/>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61441"/>
    <w:rsid w:val="00472339"/>
    <w:rsid w:val="004809EE"/>
    <w:rsid w:val="00484940"/>
    <w:rsid w:val="004B65B3"/>
    <w:rsid w:val="004C16F5"/>
    <w:rsid w:val="004D6B4D"/>
    <w:rsid w:val="004E7D54"/>
    <w:rsid w:val="005273C6"/>
    <w:rsid w:val="00530A69"/>
    <w:rsid w:val="00545593"/>
    <w:rsid w:val="00556EBF"/>
    <w:rsid w:val="00577C6C"/>
    <w:rsid w:val="005A2B04"/>
    <w:rsid w:val="005A62FE"/>
    <w:rsid w:val="005C2FE2"/>
    <w:rsid w:val="005E2BC9"/>
    <w:rsid w:val="00605102"/>
    <w:rsid w:val="006215AA"/>
    <w:rsid w:val="00676D8F"/>
    <w:rsid w:val="006913C9"/>
    <w:rsid w:val="0069470D"/>
    <w:rsid w:val="006C0730"/>
    <w:rsid w:val="006D58AA"/>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B25969"/>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C23E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83BD6-A6E0-4089-8095-3DADD8B3C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20</Pages>
  <Words>7213</Words>
  <Characters>37256</Characters>
  <Application>Microsoft Office Word</Application>
  <DocSecurity>0</DocSecurity>
  <Lines>843</Lines>
  <Paragraphs>168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(Feb. 28, 2019) - South Carolina Legislature Online</dc:title>
  <dc:creator>Nancy Lee</dc:creator>
  <cp:lastModifiedBy>Lavarres Lynch</cp:lastModifiedBy>
  <cp:revision>2</cp:revision>
  <cp:lastPrinted>2018-12-05T21:06:00Z</cp:lastPrinted>
  <dcterms:created xsi:type="dcterms:W3CDTF">2019-02-28T21:46:00Z</dcterms:created>
  <dcterms:modified xsi:type="dcterms:W3CDTF">2019-02-28T21:46:00Z</dcterms:modified>
</cp:coreProperties>
</file>