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AC5" w:rsidRDefault="008C1A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5A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98061A">
        <w:rPr>
          <w:color w:val="000000" w:themeColor="text1"/>
          <w:u w:color="000000" w:themeColor="text1"/>
        </w:rPr>
        <w:noBreakHyphen/>
      </w:r>
      <w:r w:rsidRPr="0021628B">
        <w:rPr>
          <w:color w:val="000000" w:themeColor="text1"/>
          <w:u w:color="000000" w:themeColor="text1"/>
        </w:rPr>
        <w:t>1</w:t>
      </w:r>
      <w:r w:rsidR="0098061A">
        <w:rPr>
          <w:color w:val="000000" w:themeColor="text1"/>
          <w:u w:color="000000" w:themeColor="text1"/>
        </w:rPr>
        <w:noBreakHyphen/>
      </w:r>
      <w:r w:rsidRPr="0021628B">
        <w:rPr>
          <w:color w:val="000000" w:themeColor="text1"/>
          <w:u w:color="000000" w:themeColor="text1"/>
        </w:rPr>
        <w:t xml:space="preserve">1790, 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5A4E" w:rsidRDefault="007B5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5A4E" w:rsidRDefault="007B5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628B">
        <w:rPr>
          <w:color w:val="000000" w:themeColor="text1"/>
          <w:u w:color="000000" w:themeColor="text1"/>
        </w:rPr>
        <w:t>Section 9</w:t>
      </w:r>
      <w:r w:rsidR="0098061A">
        <w:rPr>
          <w:color w:val="000000" w:themeColor="text1"/>
          <w:u w:color="000000" w:themeColor="text1"/>
        </w:rPr>
        <w:noBreakHyphen/>
      </w:r>
      <w:r w:rsidRPr="0021628B">
        <w:rPr>
          <w:color w:val="000000" w:themeColor="text1"/>
          <w:u w:color="000000" w:themeColor="text1"/>
        </w:rPr>
        <w:t>1</w:t>
      </w:r>
      <w:r w:rsidR="0098061A">
        <w:rPr>
          <w:color w:val="000000" w:themeColor="text1"/>
          <w:u w:color="000000" w:themeColor="text1"/>
        </w:rPr>
        <w:noBreakHyphen/>
      </w:r>
      <w:r w:rsidRPr="0021628B">
        <w:rPr>
          <w:color w:val="000000" w:themeColor="text1"/>
          <w:u w:color="000000" w:themeColor="text1"/>
        </w:rPr>
        <w:t>1790(A)</w:t>
      </w:r>
      <w:r>
        <w:rPr>
          <w:color w:val="000000" w:themeColor="text1"/>
          <w:u w:color="000000" w:themeColor="text1"/>
        </w:rPr>
        <w:t>(2)</w:t>
      </w:r>
      <w:r w:rsidRPr="0021628B">
        <w:rPr>
          <w:color w:val="000000" w:themeColor="text1"/>
          <w:u w:color="000000" w:themeColor="text1"/>
        </w:rPr>
        <w:t xml:space="preserve"> of the 1976 Code</w:t>
      </w:r>
      <w:r>
        <w:rPr>
          <w:color w:val="000000" w:themeColor="text1"/>
          <w:u w:color="000000" w:themeColor="text1"/>
        </w:rPr>
        <w:t xml:space="preserve"> i</w:t>
      </w:r>
      <w:r w:rsidRPr="0021628B">
        <w:rPr>
          <w:color w:val="000000" w:themeColor="text1"/>
          <w:u w:color="000000" w:themeColor="text1"/>
        </w:rPr>
        <w:t>s amended to read:</w:t>
      </w:r>
    </w:p>
    <w:p w:rsidR="002E43BD"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sidR="0098061A">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2E43BD" w:rsidRPr="0021628B" w:rsidRDefault="002E43BD" w:rsidP="002E4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A4E" w:rsidRDefault="007B5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3BD">
        <w:t>2</w:t>
      </w:r>
      <w:r>
        <w:t>.</w:t>
      </w:r>
      <w:r>
        <w:tab/>
        <w:t>This act takes effect upon approval by the Governor.</w:t>
      </w:r>
    </w:p>
    <w:p w:rsidR="002C1B31" w:rsidRDefault="009806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AC5" w:rsidRDefault="008C1AC5" w:rsidP="008C1AC5">
      <w:pPr>
        <w:suppressAutoHyphens/>
      </w:pPr>
    </w:p>
    <w:sectPr w:rsidR="008C1AC5" w:rsidSect="008C1A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A4E" w:rsidRDefault="007B5A4E" w:rsidP="009F0C77">
      <w:r>
        <w:separator/>
      </w:r>
    </w:p>
  </w:endnote>
  <w:endnote w:type="continuationSeparator" w:id="0">
    <w:p w:rsidR="007B5A4E" w:rsidRDefault="007B5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AC7DF5-D1B5-4AFF-A297-2C6270F60943}"/>
    <w:embedBold r:id="rId2" w:fontKey="{2BEBAC7C-D7DC-4B11-B3BF-75451DB2EDD0}"/>
  </w:font>
  <w:font w:name="Calibri">
    <w:panose1 w:val="020F0502020204030204"/>
    <w:charset w:val="00"/>
    <w:family w:val="swiss"/>
    <w:pitch w:val="variable"/>
    <w:sig w:usb0="E00002FF" w:usb1="4000ACFF" w:usb2="00000001" w:usb3="00000000" w:csb0="0000019F" w:csb1="00000000"/>
    <w:embedRegular r:id="rId3" w:fontKey="{9DC224CB-CE48-4564-8206-CE1656F50E53}"/>
  </w:font>
  <w:font w:name="Cambria">
    <w:panose1 w:val="02040503050406030204"/>
    <w:charset w:val="00"/>
    <w:family w:val="roman"/>
    <w:pitch w:val="variable"/>
    <w:sig w:usb0="E00002FF" w:usb1="400004FF" w:usb2="00000000" w:usb3="00000000" w:csb0="0000019F" w:csb1="00000000"/>
    <w:embedRegular r:id="rId4" w:fontKey="{DDD62213-3AC4-46DE-8E41-78E2148FA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B31" w:rsidRPr="008C1AC5" w:rsidRDefault="008C1AC5" w:rsidP="008C1AC5">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A4E" w:rsidRDefault="007B5A4E" w:rsidP="009F0C77">
      <w:r>
        <w:separator/>
      </w:r>
    </w:p>
  </w:footnote>
  <w:footnote w:type="continuationSeparator" w:id="0">
    <w:p w:rsidR="007B5A4E" w:rsidRDefault="007B5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5SA19"/>
    <w:docVar w:name="CoverBillType" w:val="b"/>
    <w:docVar w:name="DocPath" w:val="L:\Council\bills\RT\17465SA19.DOCX"/>
    <w:docVar w:name="dvBillNumber" w:val="3184"/>
    <w:docVar w:name="dvBillNumberPrefix" w:val="H. "/>
    <w:docVar w:name="dvOriginalBody" w:val="House"/>
    <w:docVar w:name="dvSteno" w:val="RT"/>
    <w:docVar w:name="NameofBody" w:val="h"/>
    <w:docVar w:name="vGroup2" w:val="Council"/>
  </w:docVars>
  <w:rsids>
    <w:rsidRoot w:val="007B5A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FB2"/>
    <w:rsid w:val="00284AAE"/>
    <w:rsid w:val="002C1B31"/>
    <w:rsid w:val="002E43B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C35"/>
    <w:rsid w:val="006D58AA"/>
    <w:rsid w:val="00734F00"/>
    <w:rsid w:val="007A70AE"/>
    <w:rsid w:val="007B5A4E"/>
    <w:rsid w:val="008362E8"/>
    <w:rsid w:val="0085786E"/>
    <w:rsid w:val="008A1768"/>
    <w:rsid w:val="008A489F"/>
    <w:rsid w:val="008C1AC5"/>
    <w:rsid w:val="008F0F33"/>
    <w:rsid w:val="008F4429"/>
    <w:rsid w:val="0094021A"/>
    <w:rsid w:val="009806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07C16-504B-4E27-8CBC-2ECF4F6A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4F3A5-5BD6-4C67-8E0F-60543A5F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185</Words>
  <Characters>933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3184 Text of Previous Version (Dec. 18, 2018) - South Carolina Legislature Online</dc:title>
  <dc:creator>Rebecca Turner</dc:creator>
  <cp:lastModifiedBy>S Volk</cp:lastModifiedBy>
  <cp:revision>2</cp:revision>
  <dcterms:created xsi:type="dcterms:W3CDTF">2018-12-18T20:03:00Z</dcterms:created>
  <dcterms:modified xsi:type="dcterms:W3CDTF">2018-12-18T20:03:00Z</dcterms:modified>
</cp:coreProperties>
</file>