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FE7" w:rsidRDefault="005C5F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E0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9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A4DD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AA4DDD">
        <w:rPr>
          <w:color w:val="000000" w:themeColor="text1"/>
          <w:u w:color="000000" w:themeColor="text1"/>
        </w:rPr>
        <w:t>3790, CODE OF LAWS OF SOUTH CAROLINA, 1976, RELATING TO THE EDUCATIONAL CREDIT FOR EXCEPTIONAL NEEDS CHILDREN</w:t>
      </w:r>
      <w:r w:rsidRPr="002349E2">
        <w:rPr>
          <w:color w:val="000000" w:themeColor="text1"/>
          <w:u w:color="000000" w:themeColor="text1"/>
        </w:rPr>
        <w:t>’</w:t>
      </w:r>
      <w:r w:rsidRPr="00AA4DDD">
        <w:rPr>
          <w:color w:val="000000" w:themeColor="text1"/>
          <w:u w:color="000000" w:themeColor="text1"/>
        </w:rPr>
        <w:t xml:space="preserve">S FUND, SO AS TO EXPAND THE DEFINITION OF “EXCEPTIONAL NEEDS CHILD” TO INCLUDE A CHILD WHO IS IN FOSTER CARE.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E01" w:rsidRDefault="00546E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6E01" w:rsidRDefault="00546E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9E2" w:rsidRPr="00AA4DDD" w:rsidRDefault="00546E01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349E2" w:rsidRPr="00AA4DDD">
        <w:rPr>
          <w:color w:val="000000" w:themeColor="text1"/>
          <w:u w:color="000000" w:themeColor="text1"/>
        </w:rPr>
        <w:t>Section 12</w:t>
      </w:r>
      <w:r w:rsidR="002349E2">
        <w:rPr>
          <w:color w:val="000000" w:themeColor="text1"/>
          <w:u w:color="000000" w:themeColor="text1"/>
        </w:rPr>
        <w:noBreakHyphen/>
      </w:r>
      <w:r w:rsidR="002349E2" w:rsidRPr="00AA4DDD">
        <w:rPr>
          <w:color w:val="000000" w:themeColor="text1"/>
          <w:u w:color="000000" w:themeColor="text1"/>
        </w:rPr>
        <w:t>6</w:t>
      </w:r>
      <w:r w:rsidR="002349E2">
        <w:rPr>
          <w:color w:val="000000" w:themeColor="text1"/>
          <w:u w:color="000000" w:themeColor="text1"/>
        </w:rPr>
        <w:noBreakHyphen/>
      </w:r>
      <w:r w:rsidR="002349E2" w:rsidRPr="00AA4DDD">
        <w:rPr>
          <w:color w:val="000000" w:themeColor="text1"/>
          <w:u w:color="000000" w:themeColor="text1"/>
        </w:rPr>
        <w:t>3790(A)(2) of the 1976 Code is amended by adding an appropriately lettered subitem to read:</w:t>
      </w:r>
    </w:p>
    <w:p w:rsidR="002349E2" w:rsidRPr="00AA4DDD" w:rsidRDefault="002349E2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9E2" w:rsidRPr="00AA4DDD" w:rsidRDefault="002349E2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A4DDD">
        <w:rPr>
          <w:color w:val="000000" w:themeColor="text1"/>
          <w:u w:color="000000" w:themeColor="text1"/>
        </w:rPr>
        <w:tab/>
        <w:t>“(  )</w:t>
      </w:r>
      <w:r w:rsidRPr="00AA4DDD">
        <w:rPr>
          <w:color w:val="000000" w:themeColor="text1"/>
          <w:u w:color="000000" w:themeColor="text1"/>
        </w:rPr>
        <w:tab/>
        <w:t>who is in foster care.”</w:t>
      </w:r>
    </w:p>
    <w:p w:rsidR="002349E2" w:rsidRPr="00AA4DDD" w:rsidRDefault="002349E2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9E2" w:rsidRPr="00AA4DDD" w:rsidRDefault="006F1F53" w:rsidP="00234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This a</w:t>
      </w:r>
      <w:r w:rsidR="002349E2" w:rsidRPr="00AA4DDD">
        <w:rPr>
          <w:color w:val="000000" w:themeColor="text1"/>
          <w:u w:color="000000" w:themeColor="text1"/>
        </w:rPr>
        <w:t xml:space="preserve">ct takes effect upon approval of the Governor and applies to income tax years after 2018. </w:t>
      </w:r>
    </w:p>
    <w:p w:rsidR="00820B32" w:rsidRDefault="002349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FE7" w:rsidRDefault="005C5FE7" w:rsidP="005C5FE7">
      <w:pPr>
        <w:suppressAutoHyphens/>
      </w:pPr>
    </w:p>
    <w:sectPr w:rsidR="005C5FE7" w:rsidSect="005C5F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E01" w:rsidRDefault="00546E01" w:rsidP="009F0C77">
      <w:r>
        <w:separator/>
      </w:r>
    </w:p>
  </w:endnote>
  <w:endnote w:type="continuationSeparator" w:id="0">
    <w:p w:rsidR="00546E01" w:rsidRDefault="00546E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77C3D8-0514-4B25-9062-92D01CAB9F1B}"/>
    <w:embedBold r:id="rId2" w:fontKey="{0AB53D96-7509-481A-B4F4-9BF4F9BB86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137A62-E627-4F5E-AB5C-ADC987E83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0EF1B5-0ACC-42A7-8BEA-1F09ECC908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B32" w:rsidRPr="005C5FE7" w:rsidRDefault="005C5FE7" w:rsidP="005C5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E01" w:rsidRDefault="00546E01" w:rsidP="009F0C77">
      <w:r>
        <w:separator/>
      </w:r>
    </w:p>
  </w:footnote>
  <w:footnote w:type="continuationSeparator" w:id="0">
    <w:p w:rsidR="00546E01" w:rsidRDefault="00546E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1SA19"/>
    <w:docVar w:name="CoverBillType" w:val="b"/>
    <w:docVar w:name="DocPath" w:val="L:\Council\bills\RT\17491SA19.DOCX"/>
    <w:docVar w:name="dvBillNumber" w:val="322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46E0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9E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E01"/>
    <w:rsid w:val="00556EBF"/>
    <w:rsid w:val="00577C6C"/>
    <w:rsid w:val="005A62FE"/>
    <w:rsid w:val="005C2FE2"/>
    <w:rsid w:val="005C5FE7"/>
    <w:rsid w:val="005E2BC9"/>
    <w:rsid w:val="00605102"/>
    <w:rsid w:val="006215AA"/>
    <w:rsid w:val="006913C9"/>
    <w:rsid w:val="0069470D"/>
    <w:rsid w:val="006D58AA"/>
    <w:rsid w:val="006F1F53"/>
    <w:rsid w:val="00734F00"/>
    <w:rsid w:val="007A70AE"/>
    <w:rsid w:val="00820B3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D9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B2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9C73B1-D101-4ECA-8507-9CC5F1CD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EB1F1-95CD-4161-A499-005F1F33F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101</Words>
  <Characters>482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3221 Text of Previous Version (Dec. 18, 2018) - South Carolina Legislature Online</dc:title>
  <dc:creator>Rebecca Turner</dc:creator>
  <cp:lastModifiedBy>S Volk</cp:lastModifiedBy>
  <cp:revision>2</cp:revision>
  <dcterms:created xsi:type="dcterms:W3CDTF">2018-12-18T20:32:00Z</dcterms:created>
  <dcterms:modified xsi:type="dcterms:W3CDTF">2018-12-18T20:32:00Z</dcterms:modified>
</cp:coreProperties>
</file>