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4C6" w:rsidRDefault="005D04C6"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3" w:rsidRDefault="00BF7953" w:rsidP="00BF7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4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F52616">
        <w:rPr>
          <w:color w:val="000000" w:themeColor="text1"/>
          <w:u w:color="000000" w:themeColor="text1"/>
        </w:rPr>
        <w:t>MEND SECTION 44</w:t>
      </w:r>
      <w:r w:rsidRPr="00F52616">
        <w:rPr>
          <w:color w:val="000000" w:themeColor="text1"/>
          <w:u w:color="000000" w:themeColor="text1"/>
        </w:rPr>
        <w:noBreakHyphen/>
        <w:t>53</w:t>
      </w:r>
      <w:r w:rsidRPr="00F52616">
        <w:rPr>
          <w:color w:val="000000" w:themeColor="text1"/>
          <w:u w:color="000000" w:themeColor="text1"/>
        </w:rPr>
        <w:noBreakHyphen/>
        <w:t>520,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Pr="00F52616">
        <w:rPr>
          <w:color w:val="000000" w:themeColor="text1"/>
          <w:u w:color="000000" w:themeColor="text1"/>
        </w:rPr>
        <w:noBreakHyphen/>
        <w:t>53</w:t>
      </w:r>
      <w:r w:rsidRPr="00F52616">
        <w:rPr>
          <w:color w:val="000000" w:themeColor="text1"/>
          <w:u w:color="000000" w:themeColor="text1"/>
        </w:rPr>
        <w:noBreakHyphen/>
        <w:t xml:space="preserve">530,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CHANGES REFLECTING THE NEW DISTRIBUTION OF THESE ASSETS; AND TO AMEND </w:t>
      </w:r>
      <w:r w:rsidRPr="00F52616">
        <w:rPr>
          <w:color w:val="000000" w:themeColor="text1"/>
          <w:u w:color="000000" w:themeColor="text1"/>
        </w:rPr>
        <w:lastRenderedPageBreak/>
        <w:t>SECTION 44</w:t>
      </w:r>
      <w:r w:rsidRPr="00F52616">
        <w:rPr>
          <w:color w:val="000000" w:themeColor="text1"/>
          <w:u w:color="000000" w:themeColor="text1"/>
        </w:rPr>
        <w:noBreakHyphen/>
        <w:t>53</w:t>
      </w:r>
      <w:r w:rsidRPr="00F52616">
        <w:rPr>
          <w:color w:val="000000" w:themeColor="text1"/>
          <w:u w:color="000000" w:themeColor="text1"/>
        </w:rPr>
        <w:noBreakHyphen/>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 of the 1976 Code</w:t>
      </w:r>
      <w:r w:rsidR="00A127B7">
        <w:rPr>
          <w:color w:val="000000" w:themeColor="text1"/>
          <w:u w:color="000000" w:themeColor="text1"/>
        </w:rPr>
        <w:t xml:space="preserve"> </w:t>
      </w:r>
      <w:r w:rsidRPr="00F52616">
        <w:rPr>
          <w:color w:val="000000" w:themeColor="text1"/>
          <w:u w:color="000000" w:themeColor="text1"/>
        </w:rPr>
        <w:t>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 xml:space="preserve">370(a), involving at least one pound or more of marijuana, one pound or more of hashish, more than four grains of opium, more than two grains of heroin, more than four grains of morphine, more than ten grains of cocaine, more than fifty </w:t>
      </w:r>
      <w:r w:rsidRPr="00F52616">
        <w:rPr>
          <w:color w:val="000000" w:themeColor="text1"/>
          <w:u w:color="000000" w:themeColor="text1"/>
        </w:rPr>
        <w:lastRenderedPageBreak/>
        <w:t>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 xml:space="preserve">530 have been instituted and the person whose property or monies as described in subsection (a)(7) or (8), were seized pursuant to subsection (b) has not been charged with a crime, that property or monies must be </w:t>
      </w:r>
      <w:r w:rsidRPr="00F52616">
        <w:rPr>
          <w:color w:val="000000" w:themeColor="text1"/>
          <w:u w:val="single" w:color="000000" w:themeColor="text1"/>
        </w:rPr>
        <w:lastRenderedPageBreak/>
        <w:t>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EB3279"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Pr="00F52616">
        <w:rPr>
          <w:color w:val="000000" w:themeColor="text1"/>
          <w:u w:color="000000" w:themeColor="text1"/>
        </w:rPr>
        <w:t xml:space="preserve">Law enforcement agencies seizing property under this section shall take reasonable steps to maintain the property.  Equipment and conveyances seized must be removed to an appropriate place for storage.  Any monies seized must be deposited </w:t>
      </w:r>
      <w:r w:rsidRPr="00F52616">
        <w:rPr>
          <w:color w:val="000000" w:themeColor="text1"/>
          <w:u w:color="000000" w:themeColor="text1"/>
        </w:rPr>
        <w:lastRenderedPageBreak/>
        <w:t>in an interest bearing account pending final disposition by the court unless the seizing agency determines the monies to be of an evidential nature and provides for security in another manner.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r>
      <w:r w:rsidR="00A127B7">
        <w:rPr>
          <w:color w:val="000000" w:themeColor="text1"/>
          <w:u w:color="000000" w:themeColor="text1"/>
        </w:rPr>
        <w:t>(f)</w:t>
      </w:r>
      <w:r w:rsidR="00A127B7">
        <w:rPr>
          <w:color w:val="000000" w:themeColor="text1"/>
          <w:u w:color="000000" w:themeColor="text1"/>
        </w:rPr>
        <w:tab/>
        <w:t xml:space="preserve">seizing agency;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w:t>
      </w:r>
      <w:r w:rsidR="00A127B7">
        <w:rPr>
          <w:color w:val="000000" w:themeColor="text1"/>
          <w:u w:color="000000" w:themeColor="text1"/>
        </w:rPr>
        <w:t xml:space="preserve"> the conveyance is registered;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w:t>
      </w:r>
      <w:r w:rsidR="00A127B7">
        <w:rPr>
          <w:color w:val="000000" w:themeColor="text1"/>
          <w:u w:color="000000" w:themeColor="text1"/>
        </w:rPr>
        <w:t xml:space="preserve">del, and year of a conveyance; </w:t>
      </w:r>
      <w:r w:rsidRPr="00F52616">
        <w:rPr>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lastRenderedPageBreak/>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w:t>
      </w:r>
      <w:r w:rsidRPr="00F52616">
        <w:rPr>
          <w:color w:val="000000" w:themeColor="text1"/>
          <w:u w:color="000000" w:themeColor="text1"/>
        </w:rPr>
        <w:lastRenderedPageBreak/>
        <w:t>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w:t>
      </w:r>
      <w:r w:rsidRPr="00F52616">
        <w:rPr>
          <w:color w:val="000000" w:themeColor="text1"/>
          <w:u w:color="000000" w:themeColor="text1"/>
        </w:rPr>
        <w:lastRenderedPageBreak/>
        <w:t>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00A127B7">
        <w:rPr>
          <w:strike/>
          <w:color w:val="000000" w:themeColor="text1"/>
          <w:u w:color="000000" w:themeColor="text1"/>
        </w:rPr>
        <w:t xml:space="preserve">; </w:t>
      </w:r>
      <w:r w:rsidRPr="00F52616">
        <w:rPr>
          <w:strike/>
          <w:color w:val="000000" w:themeColor="text1"/>
          <w:u w:color="000000" w:themeColor="text1"/>
        </w:rPr>
        <w:t>and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In the case of a state law enforcement agency or state prosecution agency, monies and proceeds must be remitted to the State Treasurer </w:t>
      </w:r>
      <w:r w:rsidRPr="00F52616">
        <w:rPr>
          <w:color w:val="000000" w:themeColor="text1"/>
          <w:u w:color="000000" w:themeColor="text1"/>
        </w:rPr>
        <w:lastRenderedPageBreak/>
        <w:t>who shall establish separate, special accounts as provided in this section for local agencies.</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 xml:space="preserve">520.  </w:t>
      </w:r>
      <w:r w:rsidRPr="00F52616">
        <w:rPr>
          <w:color w:val="000000" w:themeColor="text1"/>
          <w:u w:color="000000" w:themeColor="text1"/>
        </w:rPr>
        <w:lastRenderedPageBreak/>
        <w:t>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EB3279" w:rsidRPr="00F52616" w:rsidRDefault="00EB3279" w:rsidP="00EB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482" w:rsidRDefault="003D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279">
        <w:t>4</w:t>
      </w:r>
      <w:r>
        <w:t>.</w:t>
      </w:r>
      <w:r>
        <w:tab/>
        <w:t>This act takes effect upon approval by the Governor.</w:t>
      </w:r>
    </w:p>
    <w:p w:rsidR="00151A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04C6" w:rsidRDefault="005D04C6" w:rsidP="005D04C6">
      <w:pPr>
        <w:suppressAutoHyphens/>
      </w:pPr>
    </w:p>
    <w:sectPr w:rsidR="005D04C6" w:rsidSect="005D04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482" w:rsidRDefault="003D2482" w:rsidP="009F0C77">
      <w:r>
        <w:separator/>
      </w:r>
    </w:p>
  </w:endnote>
  <w:endnote w:type="continuationSeparator" w:id="0">
    <w:p w:rsidR="003D2482" w:rsidRDefault="003D2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13E38B-ED60-4DA7-B86F-B6E30E87787A}"/>
    <w:embedBold r:id="rId2" w:fontKey="{28FFF006-1D2A-46C3-B63F-DDC466B1958F}"/>
  </w:font>
  <w:font w:name="Calibri">
    <w:panose1 w:val="020F0502020204030204"/>
    <w:charset w:val="00"/>
    <w:family w:val="swiss"/>
    <w:pitch w:val="variable"/>
    <w:sig w:usb0="E00002FF" w:usb1="4000ACFF" w:usb2="00000001" w:usb3="00000000" w:csb0="0000019F" w:csb1="00000000"/>
    <w:embedRegular r:id="rId3" w:fontKey="{47D90F52-3AE5-49AC-B873-16098724569B}"/>
  </w:font>
  <w:font w:name="Cambria">
    <w:panose1 w:val="02040503050406030204"/>
    <w:charset w:val="00"/>
    <w:family w:val="roman"/>
    <w:pitch w:val="variable"/>
    <w:sig w:usb0="E00002FF" w:usb1="400004FF" w:usb2="00000000" w:usb3="00000000" w:csb0="0000019F" w:csb1="00000000"/>
    <w:embedRegular r:id="rId4" w:fontKey="{270535AE-63EF-4337-B695-FB7CC6537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A8A" w:rsidRPr="005D04C6" w:rsidRDefault="005D04C6" w:rsidP="005D04C6">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482" w:rsidRDefault="003D2482" w:rsidP="009F0C77">
      <w:r>
        <w:separator/>
      </w:r>
    </w:p>
  </w:footnote>
  <w:footnote w:type="continuationSeparator" w:id="0">
    <w:p w:rsidR="003D2482" w:rsidRDefault="003D2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9"/>
    <w:docVar w:name="CoverBillType" w:val="b"/>
    <w:docVar w:name="DocPath" w:val="L:\Council\bills\BH\7035AHB19.DOCX"/>
    <w:docVar w:name="dvBillNumber" w:val="3226"/>
    <w:docVar w:name="dvBillNumberPrefix" w:val="H. "/>
    <w:docVar w:name="dvOriginalBody" w:val="House"/>
    <w:docVar w:name="dvSteno" w:val="BH"/>
    <w:docVar w:name="NameofBody" w:val="h"/>
    <w:docVar w:name="vGroup2" w:val="Council"/>
  </w:docVars>
  <w:rsids>
    <w:rsidRoot w:val="003D2482"/>
    <w:rsid w:val="00011869"/>
    <w:rsid w:val="00015CD6"/>
    <w:rsid w:val="000E0100"/>
    <w:rsid w:val="000E1785"/>
    <w:rsid w:val="000F40FA"/>
    <w:rsid w:val="001035F1"/>
    <w:rsid w:val="0010776B"/>
    <w:rsid w:val="00133E66"/>
    <w:rsid w:val="001435A3"/>
    <w:rsid w:val="00146ED3"/>
    <w:rsid w:val="00151044"/>
    <w:rsid w:val="00151A8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48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4C6"/>
    <w:rsid w:val="005E2BC9"/>
    <w:rsid w:val="00605102"/>
    <w:rsid w:val="006215AA"/>
    <w:rsid w:val="00675A8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27B7"/>
    <w:rsid w:val="00A41684"/>
    <w:rsid w:val="00A64E80"/>
    <w:rsid w:val="00A72BCD"/>
    <w:rsid w:val="00A741D9"/>
    <w:rsid w:val="00A833AB"/>
    <w:rsid w:val="00A9741D"/>
    <w:rsid w:val="00AC34A2"/>
    <w:rsid w:val="00AD1C9A"/>
    <w:rsid w:val="00AD4B17"/>
    <w:rsid w:val="00B412D4"/>
    <w:rsid w:val="00BE3C22"/>
    <w:rsid w:val="00BF795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279"/>
    <w:rsid w:val="00EF0FC7"/>
    <w:rsid w:val="00EF2368"/>
    <w:rsid w:val="00EF7EF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B56AF-60AF-41B5-BF33-FC60E209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431AE-4B8D-470A-A4CB-0CE50B9B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3714</Words>
  <Characters>19093</Characters>
  <Application>Microsoft Office Word</Application>
  <DocSecurity>0</DocSecurity>
  <Lines>420</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3226 Text of Previous Version (Dec. 18, 2018) - South Carolina Legislature Online</dc:title>
  <dc:creator>Bonnie Huth</dc:creator>
  <cp:lastModifiedBy>S Volk</cp:lastModifiedBy>
  <cp:revision>2</cp:revision>
  <dcterms:created xsi:type="dcterms:W3CDTF">2018-12-18T21:07:00Z</dcterms:created>
  <dcterms:modified xsi:type="dcterms:W3CDTF">2018-12-18T21:07:00Z</dcterms:modified>
</cp:coreProperties>
</file>