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3FD" w:rsidRDefault="002923FD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3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67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0D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717A">
        <w:rPr>
          <w:color w:val="000000" w:themeColor="text1"/>
          <w:u w:color="000000" w:themeColor="text1"/>
        </w:rPr>
        <w:t>TO AMEND SECTION 44</w:t>
      </w:r>
      <w:r w:rsidR="00DE6521">
        <w:rPr>
          <w:color w:val="000000" w:themeColor="text1"/>
          <w:u w:color="000000" w:themeColor="text1"/>
        </w:rPr>
        <w:noBreakHyphen/>
      </w:r>
      <w:r w:rsidRPr="00D0717A">
        <w:rPr>
          <w:color w:val="000000" w:themeColor="text1"/>
          <w:u w:color="000000" w:themeColor="text1"/>
        </w:rPr>
        <w:t>53</w:t>
      </w:r>
      <w:r w:rsidR="00DE6521">
        <w:rPr>
          <w:color w:val="000000" w:themeColor="text1"/>
          <w:u w:color="000000" w:themeColor="text1"/>
        </w:rPr>
        <w:noBreakHyphen/>
      </w:r>
      <w:r w:rsidRPr="00D0717A">
        <w:rPr>
          <w:color w:val="000000" w:themeColor="text1"/>
          <w:u w:color="000000" w:themeColor="text1"/>
        </w:rPr>
        <w:t>370, CODE OF LAWS OF SOUTH CAROLINA, 1976, RELATING IN PART TO PENALTIES FOR TRAFFICKING IN MORPHINE AND OTHER NATURAL OPIATE DERIVATIVES, SO AS TO APPLY ALSO TO SYNTHETIC OPIATE DERIVATIVES.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6763" w:rsidRDefault="000E6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6763" w:rsidRDefault="000E6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D79" w:rsidRDefault="000E6763" w:rsidP="00E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27D0C">
        <w:t xml:space="preserve">The first paragraph of </w:t>
      </w:r>
      <w:r w:rsidR="00EE0D79" w:rsidRPr="00D0717A">
        <w:rPr>
          <w:color w:val="000000" w:themeColor="text1"/>
          <w:u w:color="000000" w:themeColor="text1"/>
        </w:rPr>
        <w:t>Section 44</w:t>
      </w:r>
      <w:r w:rsidR="00DE6521">
        <w:rPr>
          <w:color w:val="000000" w:themeColor="text1"/>
          <w:u w:color="000000" w:themeColor="text1"/>
        </w:rPr>
        <w:noBreakHyphen/>
      </w:r>
      <w:r w:rsidR="00EE0D79" w:rsidRPr="00D0717A">
        <w:rPr>
          <w:color w:val="000000" w:themeColor="text1"/>
          <w:u w:color="000000" w:themeColor="text1"/>
        </w:rPr>
        <w:t>53</w:t>
      </w:r>
      <w:r w:rsidR="00DE6521">
        <w:rPr>
          <w:color w:val="000000" w:themeColor="text1"/>
          <w:u w:color="000000" w:themeColor="text1"/>
        </w:rPr>
        <w:noBreakHyphen/>
      </w:r>
      <w:r w:rsidR="00EE0D79" w:rsidRPr="00D0717A">
        <w:rPr>
          <w:color w:val="000000" w:themeColor="text1"/>
          <w:u w:color="000000" w:themeColor="text1"/>
        </w:rPr>
        <w:t>370(e)(3) of the 1976 Code is amended to read:</w:t>
      </w:r>
    </w:p>
    <w:p w:rsidR="00A27D0C" w:rsidRPr="00D0717A" w:rsidRDefault="00A27D0C" w:rsidP="00E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6763" w:rsidRDefault="00EE0D79" w:rsidP="00E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0717A">
        <w:rPr>
          <w:color w:val="000000" w:themeColor="text1"/>
          <w:u w:color="000000" w:themeColor="text1"/>
        </w:rPr>
        <w:t>“(3)</w:t>
      </w:r>
      <w:r>
        <w:rPr>
          <w:color w:val="000000" w:themeColor="text1"/>
          <w:u w:color="000000" w:themeColor="text1"/>
        </w:rPr>
        <w:tab/>
      </w:r>
      <w:r w:rsidR="007251A1" w:rsidRPr="00427137">
        <w:t xml:space="preserve">four grams or more of </w:t>
      </w:r>
      <w:r w:rsidR="007251A1" w:rsidRPr="007251A1">
        <w:rPr>
          <w:strike/>
        </w:rPr>
        <w:t>any morphine, opium, salt, isomer, or salt of an isomer thereof, including heroin, as described in Section 44</w:t>
      </w:r>
      <w:r w:rsidR="00DE6521">
        <w:rPr>
          <w:strike/>
        </w:rPr>
        <w:noBreakHyphen/>
      </w:r>
      <w:r w:rsidR="007251A1" w:rsidRPr="007251A1">
        <w:rPr>
          <w:strike/>
        </w:rPr>
        <w:t>53</w:t>
      </w:r>
      <w:r w:rsidR="00DE6521">
        <w:rPr>
          <w:strike/>
        </w:rPr>
        <w:noBreakHyphen/>
      </w:r>
      <w:r w:rsidR="007251A1" w:rsidRPr="007251A1">
        <w:rPr>
          <w:strike/>
        </w:rPr>
        <w:t>190 or 44</w:t>
      </w:r>
      <w:r w:rsidR="00DE6521">
        <w:rPr>
          <w:strike/>
        </w:rPr>
        <w:noBreakHyphen/>
      </w:r>
      <w:r w:rsidR="007251A1" w:rsidRPr="007251A1">
        <w:rPr>
          <w:strike/>
        </w:rPr>
        <w:t>53</w:t>
      </w:r>
      <w:r w:rsidR="00DE6521">
        <w:rPr>
          <w:strike/>
        </w:rPr>
        <w:noBreakHyphen/>
      </w:r>
      <w:r w:rsidR="007251A1" w:rsidRPr="007251A1">
        <w:rPr>
          <w:strike/>
        </w:rPr>
        <w:t>210</w:t>
      </w:r>
      <w:r w:rsidR="007251A1">
        <w:t xml:space="preserve"> </w:t>
      </w:r>
      <w:r w:rsidR="007251A1" w:rsidRPr="00D0717A">
        <w:rPr>
          <w:color w:val="000000" w:themeColor="text1"/>
          <w:u w:val="single" w:color="000000" w:themeColor="text1"/>
        </w:rPr>
        <w:t>a controlled substance classified in Schedule I (b) and (c) which is a narcotic drug and in Schedule II which is a narcotic drug</w:t>
      </w:r>
      <w:r w:rsidR="007251A1" w:rsidRPr="00427137">
        <w:t xml:space="preserve">, or four grams or more of any mixture containing any of these substances, is guilty of a felony which is known as </w:t>
      </w:r>
      <w:r w:rsidR="00DE6521" w:rsidRPr="00DE6521">
        <w:t>‘</w:t>
      </w:r>
      <w:r w:rsidR="007251A1" w:rsidRPr="00427137">
        <w:t>trafficking in illegal drugs</w:t>
      </w:r>
      <w:r w:rsidR="00DE6521" w:rsidRPr="00DE6521">
        <w:t>’</w:t>
      </w:r>
      <w:r w:rsidR="007251A1" w:rsidRPr="00427137">
        <w:t xml:space="preserve"> and, upon conviction, must be punished as follows if the quantity involved is:</w:t>
      </w:r>
      <w:r w:rsidR="007251A1">
        <w:t>”</w:t>
      </w:r>
    </w:p>
    <w:p w:rsidR="00EE0D79" w:rsidRDefault="00EE0D79" w:rsidP="00E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6763" w:rsidRDefault="000E6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E6521">
        <w:t>2</w:t>
      </w:r>
      <w:r>
        <w:t>.</w:t>
      </w:r>
      <w:r>
        <w:tab/>
        <w:t>This act takes effect upon approval by the Governor.</w:t>
      </w:r>
    </w:p>
    <w:p w:rsidR="00EA75A1" w:rsidRDefault="00DE6521" w:rsidP="0052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3FD" w:rsidRDefault="002923FD" w:rsidP="002923FD">
      <w:pPr>
        <w:suppressAutoHyphens/>
      </w:pPr>
    </w:p>
    <w:sectPr w:rsidR="002923FD" w:rsidSect="002923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763" w:rsidRDefault="000E6763" w:rsidP="009F0C77">
      <w:r>
        <w:separator/>
      </w:r>
    </w:p>
  </w:endnote>
  <w:endnote w:type="continuationSeparator" w:id="0">
    <w:p w:rsidR="000E6763" w:rsidRDefault="000E67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E0D8F5-060D-4720-8351-1071278A8B58}"/>
    <w:embedBold r:id="rId2" w:fontKey="{5E1AB3DE-B2EE-4E89-8A23-D27A31C062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E5AC0E-397D-4D52-B5E3-C8A1C04A93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D20574-3446-49A1-AC58-FBBCCFAC3C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5A1" w:rsidRPr="002923FD" w:rsidRDefault="002923FD" w:rsidP="002923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763" w:rsidRDefault="000E6763" w:rsidP="009F0C77">
      <w:r>
        <w:separator/>
      </w:r>
    </w:p>
  </w:footnote>
  <w:footnote w:type="continuationSeparator" w:id="0">
    <w:p w:rsidR="000E6763" w:rsidRDefault="000E67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00VR19"/>
    <w:docVar w:name="CoverBillType" w:val="b"/>
    <w:docVar w:name="DocPath" w:val="L:\Council\bills\CC\15300VR19.DOCX"/>
    <w:docVar w:name="dvBillNumber" w:val="327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E6763"/>
    <w:rsid w:val="00011869"/>
    <w:rsid w:val="00015CD6"/>
    <w:rsid w:val="000E0100"/>
    <w:rsid w:val="000E1785"/>
    <w:rsid w:val="000E676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3FD"/>
    <w:rsid w:val="002E5912"/>
    <w:rsid w:val="00301B21"/>
    <w:rsid w:val="00325348"/>
    <w:rsid w:val="0032732C"/>
    <w:rsid w:val="00336AD0"/>
    <w:rsid w:val="0037079A"/>
    <w:rsid w:val="003C4DAB"/>
    <w:rsid w:val="003C6077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D7B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62C"/>
    <w:rsid w:val="006913C9"/>
    <w:rsid w:val="0069470D"/>
    <w:rsid w:val="006D58AA"/>
    <w:rsid w:val="007251A1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6AA1"/>
    <w:rsid w:val="00A02543"/>
    <w:rsid w:val="00A27D0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5CA2"/>
    <w:rsid w:val="00BE3C22"/>
    <w:rsid w:val="00C0345E"/>
    <w:rsid w:val="00C17C8E"/>
    <w:rsid w:val="00C31C95"/>
    <w:rsid w:val="00C3483A"/>
    <w:rsid w:val="00C74E9D"/>
    <w:rsid w:val="00C826DD"/>
    <w:rsid w:val="00C82FD3"/>
    <w:rsid w:val="00C92819"/>
    <w:rsid w:val="00CC6B7B"/>
    <w:rsid w:val="00CD2089"/>
    <w:rsid w:val="00CD3502"/>
    <w:rsid w:val="00D73A67"/>
    <w:rsid w:val="00D970A9"/>
    <w:rsid w:val="00DE6521"/>
    <w:rsid w:val="00DF3845"/>
    <w:rsid w:val="00E31D52"/>
    <w:rsid w:val="00E41911"/>
    <w:rsid w:val="00E433D2"/>
    <w:rsid w:val="00E44B57"/>
    <w:rsid w:val="00E551AA"/>
    <w:rsid w:val="00E92EEF"/>
    <w:rsid w:val="00EA75A1"/>
    <w:rsid w:val="00EE0D7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E15D92-F50F-4A18-96A0-B58C67C6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8EDB4-6704-4674-9005-D55266625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167</Words>
  <Characters>807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3270 Text of Previous Version (Dec. 18, 2018) - South Carolina Legislature Online</dc:title>
  <dc:creator>Chris Charlton</dc:creator>
  <cp:lastModifiedBy>S Volk</cp:lastModifiedBy>
  <cp:revision>2</cp:revision>
  <cp:lastPrinted>2018-12-04T14:17:00Z</cp:lastPrinted>
  <dcterms:created xsi:type="dcterms:W3CDTF">2018-12-18T21:37:00Z</dcterms:created>
  <dcterms:modified xsi:type="dcterms:W3CDTF">2018-12-18T21:37:00Z</dcterms:modified>
</cp:coreProperties>
</file>