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19E5" w:rsidRP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9E5" w:rsidRPr="00A319E5" w:rsidRDefault="00A319E5" w:rsidP="00A319E5">
      <w:pPr>
        <w:tabs>
          <w:tab w:val="right" w:pos="5933"/>
        </w:tabs>
        <w:suppressAutoHyphens/>
      </w:pPr>
      <w:r>
        <w:tab/>
      </w:r>
      <w:r>
        <w:rPr>
          <w:b/>
          <w:sz w:val="36"/>
        </w:rPr>
        <w:t>H. 3294</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9E5" w:rsidRDefault="00A319E5"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McCravy, Huggins, Burns, V.S. Moss, Long, G.R. Smith and Trantham</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319E5" w:rsidRDefault="00A319E5"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42337" w:rsidRPr="00A319E5" w:rsidRDefault="00C42337"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19E5" w:rsidRPr="00A319E5" w:rsidRDefault="00A319E5"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3294) </w:t>
      </w:r>
      <w:r w:rsidRPr="00A319E5">
        <w:rPr>
          <w:color w:val="000000" w:themeColor="text1"/>
          <w:u w:color="000000" w:themeColor="text1"/>
        </w:rPr>
        <w:t>to amend Section 63</w:t>
      </w:r>
      <w:r w:rsidRPr="00A319E5">
        <w:rPr>
          <w:color w:val="000000" w:themeColor="text1"/>
          <w:u w:color="000000" w:themeColor="text1"/>
        </w:rPr>
        <w:noBreakHyphen/>
        <w:t>7</w:t>
      </w:r>
      <w:r w:rsidRPr="00A319E5">
        <w:rPr>
          <w:color w:val="000000" w:themeColor="text1"/>
          <w:u w:color="000000" w:themeColor="text1"/>
        </w:rPr>
        <w:noBreakHyphen/>
        <w:t>40, Code of Laws of South Carolina, 1976, relating to the placement of infants at designated locations without criminal liability</w:t>
      </w:r>
      <w:r>
        <w:t>, etc., respectfully</w:t>
      </w:r>
    </w:p>
    <w:p w:rsidR="00A319E5" w:rsidRPr="00A319E5" w:rsidRDefault="00A319E5"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A319E5" w:rsidRPr="00A319E5" w:rsidRDefault="00A319E5"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9E5" w:rsidRDefault="00A319E5"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19E5" w:rsidSect="00A319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7172" w:rsidRDefault="00C0717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65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sidR="00155CDB">
        <w:rPr>
          <w:color w:val="000000" w:themeColor="text1"/>
          <w:u w:color="000000" w:themeColor="text1"/>
        </w:rPr>
        <w:noBreakHyphen/>
      </w:r>
      <w:r w:rsidRPr="00D75B1F">
        <w:rPr>
          <w:color w:val="000000" w:themeColor="text1"/>
          <w:u w:color="000000" w:themeColor="text1"/>
        </w:rPr>
        <w:t>7</w:t>
      </w:r>
      <w:r w:rsidR="00155CDB">
        <w:rPr>
          <w:color w:val="000000" w:themeColor="text1"/>
          <w:u w:color="000000" w:themeColor="text1"/>
        </w:rPr>
        <w:noBreakHyphen/>
      </w:r>
      <w:r w:rsidRPr="00D75B1F">
        <w:rPr>
          <w:color w:val="000000" w:themeColor="text1"/>
          <w:u w:color="000000" w:themeColor="text1"/>
        </w:rPr>
        <w:t>40, CODE OF LAWS OF SOUTH CAROLINA, 1976, RELATING TO THE PLACEMENT OF INFANTS AT DESIGNATED LOCATIONS WITHOUT CRIMINAL LIABILITY, SO AS TO ALLOW THE PLACEMENT OF AN INFANT NOT MORE THAN ONE YEAR OLD AT A SAFE HAVEN AND TO CHANGE THE DEFINITION OF “INFANT”.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38" w:rsidRDefault="00776534"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10C38" w:rsidRPr="00D75B1F">
        <w:rPr>
          <w:color w:val="000000" w:themeColor="text1"/>
          <w:u w:color="000000" w:themeColor="text1"/>
        </w:rPr>
        <w:t>Section 63</w:t>
      </w:r>
      <w:r w:rsidR="00155CDB">
        <w:rPr>
          <w:color w:val="000000" w:themeColor="text1"/>
          <w:u w:color="000000" w:themeColor="text1"/>
        </w:rPr>
        <w:noBreakHyphen/>
      </w:r>
      <w:r w:rsidR="00510C38" w:rsidRPr="00D75B1F">
        <w:rPr>
          <w:color w:val="000000" w:themeColor="text1"/>
          <w:u w:color="000000" w:themeColor="text1"/>
        </w:rPr>
        <w:t>7</w:t>
      </w:r>
      <w:r w:rsidR="00155CDB">
        <w:rPr>
          <w:color w:val="000000" w:themeColor="text1"/>
          <w:u w:color="000000" w:themeColor="text1"/>
        </w:rPr>
        <w:noBreakHyphen/>
      </w:r>
      <w:r w:rsidR="00510C38">
        <w:rPr>
          <w:color w:val="000000" w:themeColor="text1"/>
          <w:u w:color="000000" w:themeColor="text1"/>
        </w:rPr>
        <w:t>40(G) and (J</w:t>
      </w:r>
      <w:r w:rsidR="00510C38" w:rsidRPr="00D75B1F">
        <w:rPr>
          <w:color w:val="000000" w:themeColor="text1"/>
          <w:u w:color="000000" w:themeColor="text1"/>
        </w:rPr>
        <w:t>) of the 1976 Code is amended to read:</w:t>
      </w:r>
    </w:p>
    <w:p w:rsidR="00510C3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Pr>
          <w:szCs w:val="24"/>
        </w:rPr>
        <w:tab/>
      </w:r>
      <w:r w:rsidRPr="00674768">
        <w:rPr>
          <w:szCs w:val="24"/>
        </w:rPr>
        <w:t>A person who leaves an infant at a safe haven or directs another person to do so must not be prosecuted for any criminal offense on account of such action if:</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674768">
        <w:rPr>
          <w:szCs w:val="24"/>
        </w:rPr>
        <w:t>the person is a parent of the infant or is acting at the direction of a parent;</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Pr>
          <w:szCs w:val="24"/>
        </w:rPr>
        <w:tab/>
      </w:r>
      <w:r w:rsidRPr="00674768">
        <w:rPr>
          <w:szCs w:val="24"/>
        </w:rPr>
        <w:t>the person leaves the infant in the physical custody of a staff member or an employee of the safe haven; and</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Pr>
          <w:szCs w:val="24"/>
        </w:rPr>
        <w:tab/>
      </w:r>
      <w:r w:rsidRPr="00674768">
        <w:rPr>
          <w:szCs w:val="24"/>
        </w:rPr>
        <w:t xml:space="preserve">the infant is not more than </w:t>
      </w:r>
      <w:r w:rsidRPr="00674768">
        <w:rPr>
          <w:strike/>
          <w:szCs w:val="24"/>
        </w:rPr>
        <w:t>sixty days</w:t>
      </w:r>
      <w:r>
        <w:rPr>
          <w:szCs w:val="24"/>
        </w:rPr>
        <w:t xml:space="preserve"> </w:t>
      </w:r>
      <w:r>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Pr>
          <w:szCs w:val="24"/>
        </w:rPr>
        <w:t xml:space="preserve"> </w:t>
      </w:r>
      <w:r>
        <w:rPr>
          <w:szCs w:val="24"/>
          <w:u w:val="single"/>
        </w:rPr>
        <w:t>one year</w:t>
      </w:r>
      <w:r w:rsidRPr="00674768">
        <w:rPr>
          <w:szCs w:val="24"/>
        </w:rPr>
        <w:t xml:space="preserve"> old.</w:t>
      </w:r>
    </w:p>
    <w:p w:rsidR="00510C3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510C3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Pr>
          <w:szCs w:val="24"/>
        </w:rPr>
        <w:tab/>
      </w:r>
      <w:r w:rsidRPr="00674768">
        <w:rPr>
          <w:szCs w:val="24"/>
        </w:rPr>
        <w:t>For purposes of this section:</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00155CDB" w:rsidRPr="00155CDB">
        <w:rPr>
          <w:szCs w:val="24"/>
        </w:rPr>
        <w:t>‘</w:t>
      </w:r>
      <w:r w:rsidRPr="00674768">
        <w:rPr>
          <w:szCs w:val="24"/>
        </w:rPr>
        <w:t>infant</w:t>
      </w:r>
      <w:r w:rsidR="00155CDB" w:rsidRPr="00155CDB">
        <w:rPr>
          <w:szCs w:val="24"/>
        </w:rPr>
        <w:t>’</w:t>
      </w:r>
      <w:r w:rsidRPr="00674768">
        <w:rPr>
          <w:szCs w:val="24"/>
        </w:rPr>
        <w:t xml:space="preserve"> means a person not more than </w:t>
      </w:r>
      <w:r w:rsidRPr="00674768">
        <w:rPr>
          <w:strike/>
          <w:szCs w:val="24"/>
        </w:rPr>
        <w:t>sixty days</w:t>
      </w:r>
      <w:r>
        <w:rPr>
          <w:szCs w:val="24"/>
        </w:rPr>
        <w:t xml:space="preserve"> </w:t>
      </w:r>
      <w:r>
        <w:rPr>
          <w:szCs w:val="24"/>
          <w:u w:val="single"/>
        </w:rPr>
        <w:t>one year</w:t>
      </w:r>
      <w:r w:rsidRPr="00674768">
        <w:rPr>
          <w:szCs w:val="24"/>
        </w:rPr>
        <w:t xml:space="preserve"> old; and</w:t>
      </w:r>
    </w:p>
    <w:p w:rsidR="00776534"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lastRenderedPageBreak/>
        <w:tab/>
      </w:r>
      <w:r w:rsidRPr="00674768">
        <w:rPr>
          <w:szCs w:val="24"/>
        </w:rPr>
        <w:tab/>
        <w:t>(2)</w:t>
      </w:r>
      <w:r>
        <w:rPr>
          <w:szCs w:val="24"/>
        </w:rPr>
        <w:tab/>
      </w:r>
      <w:r w:rsidR="00155CDB" w:rsidRPr="00155CDB">
        <w:rPr>
          <w:szCs w:val="24"/>
        </w:rPr>
        <w:t>‘</w:t>
      </w:r>
      <w:r w:rsidRPr="00674768">
        <w:rPr>
          <w:szCs w:val="24"/>
        </w:rPr>
        <w:t>safe haven</w:t>
      </w:r>
      <w:r w:rsidR="00155CDB" w:rsidRPr="00155CDB">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Pr>
          <w:szCs w:val="24"/>
        </w:rPr>
        <w:t>”</w:t>
      </w:r>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0C38">
        <w:t>2</w:t>
      </w:r>
      <w:r>
        <w:t>.</w:t>
      </w:r>
      <w:r>
        <w:tab/>
        <w:t>This act takes effect upon approval by the Governor.</w:t>
      </w:r>
    </w:p>
    <w:p w:rsidR="00A33154" w:rsidRDefault="00155C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531" w:rsidRDefault="00241531" w:rsidP="00241531">
      <w:pPr>
        <w:suppressAutoHyphens/>
      </w:pPr>
    </w:p>
    <w:sectPr w:rsidR="00241531" w:rsidSect="00A319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534" w:rsidRDefault="00776534" w:rsidP="009F0C77">
      <w:r>
        <w:separator/>
      </w:r>
    </w:p>
  </w:endnote>
  <w:endnote w:type="continuationSeparator" w:id="0">
    <w:p w:rsidR="00776534" w:rsidRDefault="007765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0EFBAB-6BFF-43D0-B4F2-4DC4B5B01297}"/>
    <w:embedBold r:id="rId2" w:fontKey="{AF31CB2C-A549-449F-9965-DB073E18E9B8}"/>
  </w:font>
  <w:font w:name="Calibri">
    <w:panose1 w:val="020F0502020204030204"/>
    <w:charset w:val="00"/>
    <w:family w:val="swiss"/>
    <w:pitch w:val="variable"/>
    <w:sig w:usb0="E0002AFF" w:usb1="C000247B" w:usb2="00000009" w:usb3="00000000" w:csb0="000001FF" w:csb1="00000000"/>
    <w:embedRegular r:id="rId3" w:fontKey="{5A2EAE0B-544F-480C-9C94-68485D6A1350}"/>
  </w:font>
  <w:font w:name="Segoe UI">
    <w:panose1 w:val="020B0502040204020203"/>
    <w:charset w:val="00"/>
    <w:family w:val="swiss"/>
    <w:pitch w:val="variable"/>
    <w:sig w:usb0="E4002EFF" w:usb1="C000E47F" w:usb2="00000009" w:usb3="00000000" w:csb0="000001FF" w:csb1="00000000"/>
    <w:embedRegular r:id="rId4" w:fontKey="{BD6D870E-0561-4214-81FF-04FD685B0659}"/>
  </w:font>
  <w:font w:name="Cambria">
    <w:panose1 w:val="02040503050406030204"/>
    <w:charset w:val="00"/>
    <w:family w:val="roman"/>
    <w:pitch w:val="variable"/>
    <w:sig w:usb0="E00006FF" w:usb1="420024FF" w:usb2="02000000" w:usb3="00000000" w:csb0="0000019F" w:csb1="00000000"/>
    <w:embedRegular r:id="rId5" w:fontKey="{A181ACC9-DE99-4BE3-B423-155DEDDF3F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54" w:rsidRPr="00C07172" w:rsidRDefault="00C07172" w:rsidP="00C07172">
    <w:pPr>
      <w:pStyle w:val="Footer"/>
      <w:tabs>
        <w:tab w:val="clear" w:pos="4680"/>
        <w:tab w:val="clear" w:pos="9360"/>
        <w:tab w:val="center" w:pos="2995"/>
      </w:tabs>
      <w:spacing w:before="120"/>
    </w:pPr>
    <w:r>
      <w:t>[3294</w:t>
    </w:r>
    <w:r w:rsidR="00A319E5">
      <w:t>-</w:t>
    </w:r>
    <w:r w:rsidR="00A319E5">
      <w:fldChar w:fldCharType="begin"/>
    </w:r>
    <w:r w:rsidR="00A319E5">
      <w:instrText xml:space="preserve"> PAGE  \* MERGEFORMAT </w:instrText>
    </w:r>
    <w:r w:rsidR="00A319E5">
      <w:fldChar w:fldCharType="separate"/>
    </w:r>
    <w:r w:rsidR="002D1F83">
      <w:rPr>
        <w:noProof/>
      </w:rPr>
      <w:t>1</w:t>
    </w:r>
    <w:r w:rsidR="00A319E5">
      <w:fldChar w:fldCharType="end"/>
    </w:r>
    <w:r w:rsidR="00A319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9E5" w:rsidRPr="00C07172" w:rsidRDefault="00A319E5" w:rsidP="00C07172">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sidR="002415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534" w:rsidRDefault="00776534" w:rsidP="009F0C77">
      <w:r>
        <w:separator/>
      </w:r>
    </w:p>
  </w:footnote>
  <w:footnote w:type="continuationSeparator" w:id="0">
    <w:p w:rsidR="00776534" w:rsidRDefault="007765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58VR19"/>
    <w:docVar w:name="CoverBillType" w:val="b"/>
    <w:docVar w:name="DocPath" w:val="L:\Council\bills\CC\15358VR19.DOCX"/>
    <w:docVar w:name="dvBillNumber" w:val="3294"/>
    <w:docVar w:name="dvBillNumberPrefix" w:val="H. "/>
    <w:docVar w:name="dvOriginalBody" w:val="House"/>
    <w:docVar w:name="dvSteno" w:val="CC"/>
    <w:docVar w:name="NameofBody" w:val="h"/>
    <w:docVar w:name="vGroup2" w:val="Council"/>
  </w:docVars>
  <w:rsids>
    <w:rsidRoot w:val="00776534"/>
    <w:rsid w:val="00011869"/>
    <w:rsid w:val="00015CD6"/>
    <w:rsid w:val="00062DBB"/>
    <w:rsid w:val="000E0100"/>
    <w:rsid w:val="000E1785"/>
    <w:rsid w:val="000F40FA"/>
    <w:rsid w:val="001035F1"/>
    <w:rsid w:val="0010776B"/>
    <w:rsid w:val="00133E66"/>
    <w:rsid w:val="001435A3"/>
    <w:rsid w:val="00146ED3"/>
    <w:rsid w:val="00151044"/>
    <w:rsid w:val="00155CDB"/>
    <w:rsid w:val="001D08F2"/>
    <w:rsid w:val="001D3A58"/>
    <w:rsid w:val="001D525B"/>
    <w:rsid w:val="001D7F4F"/>
    <w:rsid w:val="00205238"/>
    <w:rsid w:val="002321B6"/>
    <w:rsid w:val="00241531"/>
    <w:rsid w:val="00250967"/>
    <w:rsid w:val="002543C8"/>
    <w:rsid w:val="0025541D"/>
    <w:rsid w:val="00284AAE"/>
    <w:rsid w:val="002A60C9"/>
    <w:rsid w:val="002D1F8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7DF"/>
    <w:rsid w:val="004B628C"/>
    <w:rsid w:val="004E7D54"/>
    <w:rsid w:val="00510C3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534"/>
    <w:rsid w:val="007A70AE"/>
    <w:rsid w:val="008362E8"/>
    <w:rsid w:val="0085786E"/>
    <w:rsid w:val="008A1768"/>
    <w:rsid w:val="008A489F"/>
    <w:rsid w:val="008F0F33"/>
    <w:rsid w:val="008F4429"/>
    <w:rsid w:val="0094021A"/>
    <w:rsid w:val="009862A5"/>
    <w:rsid w:val="009B44AF"/>
    <w:rsid w:val="009C6A0B"/>
    <w:rsid w:val="009F0C77"/>
    <w:rsid w:val="009F4DD1"/>
    <w:rsid w:val="00A02543"/>
    <w:rsid w:val="00A319E5"/>
    <w:rsid w:val="00A33154"/>
    <w:rsid w:val="00A41684"/>
    <w:rsid w:val="00A64E80"/>
    <w:rsid w:val="00A72BCD"/>
    <w:rsid w:val="00A741D9"/>
    <w:rsid w:val="00A833AB"/>
    <w:rsid w:val="00A9741D"/>
    <w:rsid w:val="00AC34A2"/>
    <w:rsid w:val="00AD1C9A"/>
    <w:rsid w:val="00AD4B17"/>
    <w:rsid w:val="00B412D4"/>
    <w:rsid w:val="00B8738A"/>
    <w:rsid w:val="00BE3C22"/>
    <w:rsid w:val="00C0345E"/>
    <w:rsid w:val="00C07172"/>
    <w:rsid w:val="00C31C95"/>
    <w:rsid w:val="00C3483A"/>
    <w:rsid w:val="00C42337"/>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52019-D596-4F1D-A42D-78586A92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D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D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EC115-D091-4844-9D4D-629B950F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3</Pages>
  <Words>374</Words>
  <Characters>1768</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2019-2020 Bill 3294: Subject not yet available - South Carolina Legislature Online</vt:lpstr>
    </vt:vector>
  </TitlesOfParts>
  <Company>LPITS</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3294 Text of Previous Version (Feb. 27, 2019) - South Carolina Legislature Online</dc:title>
  <dc:creator>Chris Charlton</dc:creator>
  <cp:lastModifiedBy>Miriam Cook</cp:lastModifiedBy>
  <cp:revision>2</cp:revision>
  <cp:lastPrinted>2019-02-27T22:37:00Z</cp:lastPrinted>
  <dcterms:created xsi:type="dcterms:W3CDTF">2019-02-27T22:39:00Z</dcterms:created>
  <dcterms:modified xsi:type="dcterms:W3CDTF">2019-02-27T22:39:00Z</dcterms:modified>
</cp:coreProperties>
</file>