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6A2" w:rsidRP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Pr="00072F52" w:rsidRDefault="00072F52" w:rsidP="00072F52">
      <w:pPr>
        <w:tabs>
          <w:tab w:val="right" w:pos="5933"/>
        </w:tabs>
        <w:suppressAutoHyphens/>
        <w:jc w:val="both"/>
        <w:rPr>
          <w:rFonts w:eastAsia="Times New Roman"/>
        </w:rPr>
      </w:pPr>
      <w:r>
        <w:rPr>
          <w:rFonts w:eastAsia="Times New Roman"/>
        </w:rPr>
        <w:tab/>
      </w:r>
      <w:r>
        <w:rPr>
          <w:rFonts w:eastAsia="Times New Roman"/>
          <w:b/>
          <w:sz w:val="36"/>
        </w:rPr>
        <w:t>S. 329</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F60051">
        <w:t>Senators Cromer, Scott, Verdin, Reese and Nicholson</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2019.</w:t>
      </w:r>
    </w:p>
    <w:p w:rsidR="00072F52" w:rsidRP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P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329) </w:t>
      </w:r>
    </w:p>
    <w:p w:rsid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provide that tax credits for the purchase of geothermal machinery and equipment shall be repealed on January 1, 2022, etc., respectfully</w:t>
      </w:r>
    </w:p>
    <w:p w:rsidR="00072F52" w:rsidRP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072F52" w:rsidRPr="00072F52" w:rsidRDefault="00072F52" w:rsidP="0007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F52" w:rsidRDefault="00072F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2F52" w:rsidSect="005916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4115A" w:rsidRPr="00522CE0" w:rsidRDefault="00441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17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0F0" w:rsidRPr="00522CE0" w:rsidRDefault="00A800F0" w:rsidP="00A8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TAX CREDITS FOR THE PURCHASE OF GEOTHERMAL MACHINERY AND EQUIPMENT SHALL BE REPEALED ON JANUARY 1, 202</w:t>
      </w:r>
      <w:r w:rsidR="00F46BAE">
        <w:rPr>
          <w:rFonts w:eastAsia="Times New Roman"/>
        </w:rPr>
        <w:t>2</w:t>
      </w:r>
      <w:r>
        <w:rPr>
          <w:rFonts w:eastAsia="Times New Roman"/>
        </w:rPr>
        <w:t>.</w:t>
      </w:r>
      <w:bookmarkEnd w:id="1"/>
    </w:p>
    <w:p w:rsidR="009B6CCF" w:rsidRDefault="009B6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2.B. of Act 134 of 2016 is amended to read:</w:t>
      </w: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7C1"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595F8C">
        <w:rPr>
          <w:snapToGrid w:val="0"/>
        </w:rPr>
        <w:t>B.</w:t>
      </w:r>
      <w:r w:rsidRPr="00595F8C">
        <w:rPr>
          <w:snapToGrid w:val="0"/>
        </w:rPr>
        <w:tab/>
        <w:t xml:space="preserve">The provisions contained in this section related to geothermal machinery and equipment are repealed January 1, </w:t>
      </w:r>
      <w:r w:rsidRPr="00F46BAE">
        <w:rPr>
          <w:strike/>
          <w:snapToGrid w:val="0"/>
        </w:rPr>
        <w:t>2019</w:t>
      </w:r>
      <w:r>
        <w:rPr>
          <w:snapToGrid w:val="0"/>
        </w:rPr>
        <w:t xml:space="preserve"> </w:t>
      </w:r>
      <w:r>
        <w:rPr>
          <w:snapToGrid w:val="0"/>
          <w:u w:val="single"/>
        </w:rPr>
        <w:t>2022</w:t>
      </w:r>
      <w:r w:rsidRPr="00595F8C">
        <w:rPr>
          <w:snapToGrid w:val="0"/>
        </w:rPr>
        <w:t>.</w:t>
      </w:r>
      <w:r>
        <w:rPr>
          <w:rFonts w:eastAsia="Times New Roman"/>
        </w:rPr>
        <w:t>”</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CCF" w:rsidRDefault="009B6CCF" w:rsidP="009B6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529A1">
        <w:rPr>
          <w:rFonts w:eastAsia="Times New Roman"/>
          <w:snapToGrid w:val="0"/>
          <w:szCs w:val="20"/>
        </w:rPr>
        <w:t>SECTION</w:t>
      </w:r>
      <w:r w:rsidRPr="006529A1">
        <w:rPr>
          <w:rFonts w:eastAsia="Times New Roman"/>
          <w:snapToGrid w:val="0"/>
          <w:szCs w:val="20"/>
        </w:rPr>
        <w:tab/>
        <w:t>2.</w:t>
      </w:r>
      <w:r w:rsidRPr="006529A1">
        <w:rPr>
          <w:rFonts w:eastAsia="Times New Roman"/>
          <w:snapToGrid w:val="0"/>
          <w:szCs w:val="20"/>
        </w:rPr>
        <w:tab/>
        <w:t>This act takes effect upon approval by the Governor and applies to tax years beginning after 2018.  The provisions of Section 12-6-3587, as they existed on December 31, 2018, are re-enacted, and the tax credits earned pursuant to this act shall be earned and claimed under the same terms and conditions as they existed on December 31, 2018.  This act shall continue to apply until such time as Section 12-6-3587, or parts thereof, are otherwise repealed, mutatis mutandis.</w:t>
      </w:r>
    </w:p>
    <w:p w:rsidR="003D6901" w:rsidRDefault="008546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06DD" w:rsidRDefault="00F706DD" w:rsidP="00F706DD">
      <w:pPr>
        <w:suppressAutoHyphens/>
        <w:jc w:val="both"/>
        <w:rPr>
          <w:rFonts w:eastAsia="Times New Roman"/>
        </w:rPr>
      </w:pPr>
    </w:p>
    <w:sectPr w:rsidR="00F706DD" w:rsidSect="005916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7C1" w:rsidRDefault="005917C1" w:rsidP="00522CE0">
      <w:r>
        <w:separator/>
      </w:r>
    </w:p>
  </w:endnote>
  <w:endnote w:type="continuationSeparator" w:id="0">
    <w:p w:rsidR="005917C1" w:rsidRDefault="005917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E2C8B44-ED91-4FF0-BC52-748A7965D1D5}"/>
    <w:embedBold r:id="rId2" w:fontKey="{4296E878-1757-4AF1-8AE9-8F1F0255F942}"/>
  </w:font>
  <w:font w:name="Calibri">
    <w:panose1 w:val="020F0502020204030204"/>
    <w:charset w:val="00"/>
    <w:family w:val="swiss"/>
    <w:pitch w:val="variable"/>
    <w:sig w:usb0="E0002AFF" w:usb1="C000247B" w:usb2="00000009" w:usb3="00000000" w:csb0="000001FF" w:csb1="00000000"/>
    <w:embedRegular r:id="rId3" w:fontKey="{2638A409-C2DD-4567-80C2-4DEA10135175}"/>
    <w:embedBold r:id="rId4" w:fontKey="{C37ACA76-8CEE-4D23-855A-B08E7346F818}"/>
  </w:font>
  <w:font w:name="Cambria">
    <w:panose1 w:val="02040503050406030204"/>
    <w:charset w:val="00"/>
    <w:family w:val="roman"/>
    <w:pitch w:val="variable"/>
    <w:sig w:usb0="E00006FF" w:usb1="420024FF" w:usb2="02000000" w:usb3="00000000" w:csb0="0000019F" w:csb1="00000000"/>
    <w:embedRegular r:id="rId5" w:fontKey="{9DA56508-8690-4C94-8AC1-A043218981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901" w:rsidRPr="0044115A" w:rsidRDefault="0044115A" w:rsidP="0044115A">
    <w:pPr>
      <w:pStyle w:val="Footer"/>
      <w:tabs>
        <w:tab w:val="clear" w:pos="4680"/>
        <w:tab w:val="clear" w:pos="9360"/>
        <w:tab w:val="center" w:pos="2995"/>
      </w:tabs>
      <w:spacing w:before="120"/>
    </w:pPr>
    <w:r>
      <w:t>[329</w:t>
    </w:r>
    <w:r w:rsidR="005916A2">
      <w:t>-</w:t>
    </w:r>
    <w:r w:rsidR="005916A2">
      <w:fldChar w:fldCharType="begin"/>
    </w:r>
    <w:r w:rsidR="005916A2">
      <w:instrText xml:space="preserve"> PAGE  \* MERGEFORMAT </w:instrText>
    </w:r>
    <w:r w:rsidR="005916A2">
      <w:fldChar w:fldCharType="separate"/>
    </w:r>
    <w:r w:rsidR="00BA60F3">
      <w:rPr>
        <w:noProof/>
      </w:rPr>
      <w:t>1</w:t>
    </w:r>
    <w:r w:rsidR="005916A2">
      <w:fldChar w:fldCharType="end"/>
    </w:r>
    <w:r w:rsidR="005916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6A2" w:rsidRPr="0044115A" w:rsidRDefault="005916A2" w:rsidP="0044115A">
    <w:pPr>
      <w:pStyle w:val="Footer"/>
      <w:tabs>
        <w:tab w:val="clear" w:pos="4680"/>
        <w:tab w:val="clear" w:pos="9360"/>
        <w:tab w:val="center" w:pos="2995"/>
      </w:tabs>
      <w:spacing w:before="120"/>
    </w:pPr>
    <w:r>
      <w:t>[329]</w:t>
    </w:r>
    <w:r>
      <w:tab/>
    </w:r>
    <w:r>
      <w:fldChar w:fldCharType="begin"/>
    </w:r>
    <w:r>
      <w:instrText xml:space="preserve"> PAGE  \* MERGEFORMAT </w:instrText>
    </w:r>
    <w:r>
      <w:fldChar w:fldCharType="separate"/>
    </w:r>
    <w:r w:rsidR="00F706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7C1" w:rsidRDefault="005917C1" w:rsidP="00522CE0">
      <w:r>
        <w:separator/>
      </w:r>
    </w:p>
  </w:footnote>
  <w:footnote w:type="continuationSeparator" w:id="0">
    <w:p w:rsidR="005917C1" w:rsidRDefault="005917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GEOT.KMM.RWC"/>
    <w:docVar w:name="CoverAttorneyInitials" w:val="KMM"/>
    <w:docVar w:name="CoverAttorneyLastName" w:val="Moffitt"/>
    <w:docVar w:name="CoverBillType" w:val="b"/>
    <w:docVar w:name="CoverSenator" w:val="RWC"/>
    <w:docVar w:name="dvBillNumber" w:val="329"/>
    <w:docVar w:name="dvBillNumberPrefix" w:val="S. "/>
    <w:docVar w:name="dvOriginalBody" w:val="Senate"/>
    <w:docVar w:name="fulldraftpath" w:val="L:\S-RES\RWC\002GEOT.KMM.RWC.DOCX"/>
    <w:docVar w:name="NameofBody" w:val="S"/>
    <w:docVar w:name="vgroup2" w:val="S-RES"/>
  </w:docVars>
  <w:rsids>
    <w:rsidRoot w:val="005917C1"/>
    <w:rsid w:val="00042AC1"/>
    <w:rsid w:val="00044925"/>
    <w:rsid w:val="00046516"/>
    <w:rsid w:val="00072458"/>
    <w:rsid w:val="00072F52"/>
    <w:rsid w:val="0007601D"/>
    <w:rsid w:val="000B0720"/>
    <w:rsid w:val="000B5EAF"/>
    <w:rsid w:val="000C21A4"/>
    <w:rsid w:val="001315B2"/>
    <w:rsid w:val="00170561"/>
    <w:rsid w:val="00186AC9"/>
    <w:rsid w:val="00197DF1"/>
    <w:rsid w:val="001B3DD9"/>
    <w:rsid w:val="001B7E5D"/>
    <w:rsid w:val="001D3BAC"/>
    <w:rsid w:val="00216025"/>
    <w:rsid w:val="00245C4E"/>
    <w:rsid w:val="00261FE8"/>
    <w:rsid w:val="002C1321"/>
    <w:rsid w:val="002C2031"/>
    <w:rsid w:val="002C5896"/>
    <w:rsid w:val="002D3BED"/>
    <w:rsid w:val="00307C2B"/>
    <w:rsid w:val="00315D04"/>
    <w:rsid w:val="00383247"/>
    <w:rsid w:val="003D6901"/>
    <w:rsid w:val="003D6E2B"/>
    <w:rsid w:val="003E7597"/>
    <w:rsid w:val="003F47E0"/>
    <w:rsid w:val="00413EBF"/>
    <w:rsid w:val="0044020F"/>
    <w:rsid w:val="0044115A"/>
    <w:rsid w:val="00450668"/>
    <w:rsid w:val="00454138"/>
    <w:rsid w:val="00455AF4"/>
    <w:rsid w:val="004813A2"/>
    <w:rsid w:val="004952FA"/>
    <w:rsid w:val="004B6A22"/>
    <w:rsid w:val="004D7F37"/>
    <w:rsid w:val="00522CE0"/>
    <w:rsid w:val="00541951"/>
    <w:rsid w:val="00565148"/>
    <w:rsid w:val="00570403"/>
    <w:rsid w:val="005916A2"/>
    <w:rsid w:val="005917C1"/>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7B81"/>
    <w:rsid w:val="008314D2"/>
    <w:rsid w:val="0085465D"/>
    <w:rsid w:val="00870F6F"/>
    <w:rsid w:val="008B2F42"/>
    <w:rsid w:val="008C3697"/>
    <w:rsid w:val="008E185F"/>
    <w:rsid w:val="008F023B"/>
    <w:rsid w:val="00904E16"/>
    <w:rsid w:val="009162B3"/>
    <w:rsid w:val="00927C62"/>
    <w:rsid w:val="00983951"/>
    <w:rsid w:val="00984124"/>
    <w:rsid w:val="00984640"/>
    <w:rsid w:val="00995C37"/>
    <w:rsid w:val="009B6CCF"/>
    <w:rsid w:val="009C118A"/>
    <w:rsid w:val="00A02011"/>
    <w:rsid w:val="00A4011E"/>
    <w:rsid w:val="00A800F0"/>
    <w:rsid w:val="00A86015"/>
    <w:rsid w:val="00A9594E"/>
    <w:rsid w:val="00AC4DD7"/>
    <w:rsid w:val="00AE59C8"/>
    <w:rsid w:val="00B10098"/>
    <w:rsid w:val="00B5790D"/>
    <w:rsid w:val="00B945C5"/>
    <w:rsid w:val="00BA20EA"/>
    <w:rsid w:val="00BA60F3"/>
    <w:rsid w:val="00BB5AFC"/>
    <w:rsid w:val="00BC0A56"/>
    <w:rsid w:val="00C45366"/>
    <w:rsid w:val="00C57023"/>
    <w:rsid w:val="00C74052"/>
    <w:rsid w:val="00CB187A"/>
    <w:rsid w:val="00CB61F5"/>
    <w:rsid w:val="00CC0EC7"/>
    <w:rsid w:val="00CC251A"/>
    <w:rsid w:val="00CF2C98"/>
    <w:rsid w:val="00D1088B"/>
    <w:rsid w:val="00D1286F"/>
    <w:rsid w:val="00D14DE6"/>
    <w:rsid w:val="00D156D2"/>
    <w:rsid w:val="00D35486"/>
    <w:rsid w:val="00D53E29"/>
    <w:rsid w:val="00D86943"/>
    <w:rsid w:val="00DA3C6B"/>
    <w:rsid w:val="00DA47B9"/>
    <w:rsid w:val="00DB0DF4"/>
    <w:rsid w:val="00DE5635"/>
    <w:rsid w:val="00E058D3"/>
    <w:rsid w:val="00E12CA0"/>
    <w:rsid w:val="00E2236D"/>
    <w:rsid w:val="00E5216D"/>
    <w:rsid w:val="00E76AD9"/>
    <w:rsid w:val="00E86EE2"/>
    <w:rsid w:val="00E91E2F"/>
    <w:rsid w:val="00EA3546"/>
    <w:rsid w:val="00EB47AE"/>
    <w:rsid w:val="00EC34E1"/>
    <w:rsid w:val="00F0234A"/>
    <w:rsid w:val="00F05CF2"/>
    <w:rsid w:val="00F46BAE"/>
    <w:rsid w:val="00F51241"/>
    <w:rsid w:val="00F52959"/>
    <w:rsid w:val="00F55884"/>
    <w:rsid w:val="00F706D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7C68CFE-9578-41CE-85EB-273871DB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916A2"/>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5916A2"/>
    <w:rPr>
      <w:rFonts w:cstheme="minorBidi"/>
      <w:b/>
      <w:bCs/>
      <w:sz w:val="24"/>
    </w:rPr>
  </w:style>
  <w:style w:type="paragraph" w:styleId="NoSpacing">
    <w:name w:val="No Spacing"/>
    <w:uiPriority w:val="1"/>
    <w:qFormat/>
    <w:rsid w:val="005916A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2</Pages>
  <Words>239</Words>
  <Characters>1195</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2019-2020 Bill 329 Text of Previous Version (Jan. 8, 2019) - South Carolina Legislature Online</vt:lpstr>
    </vt:vector>
  </TitlesOfParts>
  <Company> </Company>
  <LinksUpToDate>false</LinksUpToDate>
  <CharactersWithSpaces>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 Text of Previous Version (May 2, 2019) - South Carolina Legislature Online</dc:title>
  <dc:subject/>
  <dc:creator>Rebecca Landau</dc:creator>
  <cp:keywords/>
  <dc:description/>
  <cp:lastModifiedBy>Lavarres Lynch</cp:lastModifiedBy>
  <cp:revision>2</cp:revision>
  <dcterms:created xsi:type="dcterms:W3CDTF">2019-05-02T23:02:00Z</dcterms:created>
  <dcterms:modified xsi:type="dcterms:W3CDTF">2019-05-02T23:02:00Z</dcterms:modified>
</cp:coreProperties>
</file>