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37D" w:rsidRDefault="00DA68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A68BB" w:rsidRDefault="00DA68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DA68BB" w:rsidRDefault="00DA68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8BB" w:rsidRPr="00DA68BB" w:rsidRDefault="00DA68BB" w:rsidP="00DA68BB">
      <w:pPr>
        <w:tabs>
          <w:tab w:val="right" w:pos="5933"/>
        </w:tabs>
        <w:suppressAutoHyphens/>
      </w:pPr>
      <w:r>
        <w:tab/>
      </w:r>
      <w:r>
        <w:rPr>
          <w:b/>
          <w:sz w:val="36"/>
        </w:rPr>
        <w:t>H. 3307</w:t>
      </w:r>
    </w:p>
    <w:p w:rsidR="00DA68BB" w:rsidRDefault="00DA68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8BB" w:rsidRDefault="00DA68BB" w:rsidP="00DA6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Fry, Crawford, Allison, Yow, Daning, Elliott, Hewitt, G.R. Smith, Hixon, Taylor, Magnuson, Gagnon, Johnson, Clary, Pendarvis, McKnight, Rose, Cogswell, Cobb</w:t>
      </w:r>
      <w:r>
        <w:noBreakHyphen/>
        <w:t>Hunter, B. Newton, Mace, Caskey, Moore, Gilliard and Blackwell</w:t>
      </w:r>
    </w:p>
    <w:p w:rsidR="00DA68BB" w:rsidRDefault="00DA68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8BB" w:rsidRDefault="00DA68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DA68BB" w:rsidRDefault="00DA68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A68BB" w:rsidRPr="00DA68BB" w:rsidRDefault="00DA68BB" w:rsidP="00DA6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68BB" w:rsidRDefault="00DA68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8BB" w:rsidRPr="00DA68BB" w:rsidRDefault="00DA68BB" w:rsidP="00DA6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A68BB" w:rsidRPr="005A593D" w:rsidRDefault="00DA68BB" w:rsidP="00DA68BB">
      <w:pPr>
        <w:rPr>
          <w:b/>
        </w:rPr>
      </w:pPr>
      <w:r w:rsidRPr="005A593D">
        <w:rPr>
          <w:b/>
        </w:rPr>
        <w:t>Explanation of Fiscal Impact</w:t>
      </w:r>
    </w:p>
    <w:p w:rsidR="00DA68BB" w:rsidRPr="005A593D" w:rsidRDefault="00DA68BB" w:rsidP="00DA68BB">
      <w:pPr>
        <w:rPr>
          <w:b/>
        </w:rPr>
      </w:pPr>
      <w:r w:rsidRPr="005A593D">
        <w:rPr>
          <w:rFonts w:eastAsia="Calibri"/>
          <w:b/>
        </w:rPr>
        <w:t>Introduced on January 8, 2019</w:t>
      </w:r>
    </w:p>
    <w:p w:rsidR="00DA68BB" w:rsidRPr="005A593D" w:rsidRDefault="00DA68BB" w:rsidP="00DA68BB">
      <w:r w:rsidRPr="005A593D">
        <w:rPr>
          <w:b/>
        </w:rPr>
        <w:t>State Expenditure</w:t>
      </w:r>
    </w:p>
    <w:p w:rsidR="00DA68BB" w:rsidRPr="005A593D" w:rsidRDefault="00DA68BB" w:rsidP="00DA68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A593D">
        <w:rPr>
          <w:sz w:val="22"/>
        </w:rPr>
        <w:t>This bill establishes provisions related to the reporting of properties seized by or forfeited to the State Law Enforcement Division (SLED) or other law enforcement agency within the state.  SLED will be responsible for the creation and maintenance of a case tracking system that will contain specific information identifying seized or forfeited properties.  SLED must also create and maintain a searchable public website of seized or forfeited properties.  This website will include information on the total value of seized or forfeited properties, as well as the total amount of proceeds from forfeited properties that are expended to support crime prevention programs, victim reparations, and SLED operations.</w:t>
      </w:r>
    </w:p>
    <w:p w:rsidR="00DA68BB" w:rsidRPr="005A593D" w:rsidRDefault="00DA68BB" w:rsidP="00DA68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A593D">
        <w:rPr>
          <w:sz w:val="22"/>
        </w:rPr>
        <w:t xml:space="preserve">Law enforcement agencies that seize property, as well as prosecutors litigating related criminal cases and forfeiture proceedings, must update SLED’s website with required information on these properties by the end of the month in which the property was seized.  The commander of a multi-jurisdictional task force may appoint one agency to report all property seizures for the area.  If no seizures were made during the previous year, a null report must be filed by the agency to confirm that no property seizures or forfeitures were administered during the reporting period.  Law enforcement agencies will have 30 days after the end of a fiscal year within which to update SLED’s website with the required information.  SLED will be responsible for developing a </w:t>
      </w:r>
      <w:r w:rsidRPr="005A593D">
        <w:rPr>
          <w:sz w:val="22"/>
        </w:rPr>
        <w:lastRenderedPageBreak/>
        <w:t>standard form, webpage, process, and deadlines for electronic entry of data on seizures, forfeitures, and expenditures of proceeds by law enforcement agencies.</w:t>
      </w:r>
    </w:p>
    <w:p w:rsidR="00DA68BB" w:rsidRPr="005A593D" w:rsidRDefault="00DA68BB" w:rsidP="00DA68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A593D">
        <w:rPr>
          <w:sz w:val="22"/>
        </w:rPr>
        <w:t>The State Auditor will be responsible for performing an annual financial audit using generally accepted auditing standards for records on properties seized or forfeited by law enforcement agencies, as well as expenditures from the proceeds of those properties.  The final audit report must be submitted to SLED no later than 90 days after the end of the fiscal year and must be released to the public.  SLED will then have 120 days after the end of the fiscal year to submit to the Speaker of the House of Representatives, President of the Senate, Attorney General, and Governor an aggregate report containing information on the type, approximate value, and disposition of property seized; the amount of any proceeds received or expended at the state and local levels; recommendations to improve state forfeiture laws to ensure fairness to victims, innocent property owners, secured interest holders, citizens, and taxpayers; and a listing of law enforcement agencies that are not in compliance with the seized and forfeited property provisions.  This report must also be posted on SLED’s website and is subject to disclosure under the Freedom of Information Act.</w:t>
      </w:r>
    </w:p>
    <w:p w:rsidR="00DA68BB" w:rsidRPr="005A593D" w:rsidRDefault="00DA68BB" w:rsidP="00DA68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A593D">
        <w:rPr>
          <w:sz w:val="22"/>
        </w:rPr>
        <w:t>In implementing the provisions of the bill, SLED may recoup its costs from law enforcement agencies engaged in the seizure or forfeiture of property.  Additionally, law enforcement agencies may use forfeiture proceeds to pay for compiling and reporting required data and to cover the cost of fees imposed by SLED.</w:t>
      </w:r>
    </w:p>
    <w:p w:rsidR="00DA68BB" w:rsidRPr="005A593D" w:rsidRDefault="00DA68BB" w:rsidP="00DA68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5A593D">
        <w:rPr>
          <w:b/>
          <w:sz w:val="22"/>
        </w:rPr>
        <w:t xml:space="preserve">State Law Enforcement Division.  </w:t>
      </w:r>
      <w:r w:rsidRPr="005A593D">
        <w:rPr>
          <w:sz w:val="22"/>
        </w:rPr>
        <w:t>A determination of the bill’s fiscal impact is pending, as the agency is still reviewing the bill.</w:t>
      </w:r>
    </w:p>
    <w:p w:rsidR="00DA68BB" w:rsidRPr="005A593D" w:rsidRDefault="00DA68BB" w:rsidP="00DA68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A593D">
        <w:rPr>
          <w:b/>
          <w:sz w:val="22"/>
        </w:rPr>
        <w:t>Department of Natural Resources (DNR).</w:t>
      </w:r>
      <w:r w:rsidRPr="005A593D">
        <w:rPr>
          <w:sz w:val="22"/>
        </w:rPr>
        <w:t xml:space="preserve">  This bill would require applicable law enforcement agencies to work with SLED to submit data reports and information, and allows SLED to recoup costs associated with administering this bill by charging a fee to these agencies.  Each law enforcement agency is allowed to use forfeiture proceeds to pay the cost of compiling and reporting the requested data, including any fee imposed by SLED.  DNR indicates that this bill charges the department with additional responsibilities that the agency is able to accomplish by assigning duties among existing staff.  Over the past 4 years, DNR has had one seizure and forfeiture case, which was adjudicated over a year ago.  The current balance in their Escrow Funds account, which DNR would use to pay any applicable fees to SLED, is $7,047.  Due to the low volume of seizure and forfeiture cases, DNR anticipates any fees paid to SLED will be negligible.</w:t>
      </w:r>
    </w:p>
    <w:p w:rsidR="00DA68BB" w:rsidRPr="005A593D" w:rsidRDefault="00DA68BB" w:rsidP="00DA68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A593D">
        <w:rPr>
          <w:b/>
          <w:sz w:val="22"/>
        </w:rPr>
        <w:lastRenderedPageBreak/>
        <w:t xml:space="preserve">Department of Public Safety.  </w:t>
      </w:r>
      <w:r w:rsidRPr="005A593D">
        <w:rPr>
          <w:sz w:val="22"/>
        </w:rPr>
        <w:t xml:space="preserve">The department indicates that since law enforcement agencies are allowed to use forfeiture proceeds to pay the cost of compiling and reporting the requested data, including any fee imposed by SLED, this bill will have no expenditure impact on the </w:t>
      </w:r>
      <w:r>
        <w:rPr>
          <w:sz w:val="22"/>
        </w:rPr>
        <w:t>g</w:t>
      </w:r>
      <w:r w:rsidRPr="005A593D">
        <w:rPr>
          <w:sz w:val="22"/>
        </w:rPr>
        <w:t xml:space="preserve">eneral </w:t>
      </w:r>
      <w:r>
        <w:rPr>
          <w:sz w:val="22"/>
        </w:rPr>
        <w:t>f</w:t>
      </w:r>
      <w:r w:rsidRPr="005A593D">
        <w:rPr>
          <w:sz w:val="22"/>
        </w:rPr>
        <w:t xml:space="preserve">und, </w:t>
      </w:r>
      <w:r>
        <w:rPr>
          <w:sz w:val="22"/>
        </w:rPr>
        <w:t>o</w:t>
      </w:r>
      <w:r w:rsidRPr="005A593D">
        <w:rPr>
          <w:sz w:val="22"/>
        </w:rPr>
        <w:t xml:space="preserve">ther </w:t>
      </w:r>
      <w:r>
        <w:rPr>
          <w:sz w:val="22"/>
        </w:rPr>
        <w:t>f</w:t>
      </w:r>
      <w:r w:rsidRPr="005A593D">
        <w:rPr>
          <w:sz w:val="22"/>
        </w:rPr>
        <w:t xml:space="preserve">unds, or </w:t>
      </w:r>
      <w:r>
        <w:rPr>
          <w:sz w:val="22"/>
        </w:rPr>
        <w:t>f</w:t>
      </w:r>
      <w:r w:rsidRPr="005A593D">
        <w:rPr>
          <w:sz w:val="22"/>
        </w:rPr>
        <w:t xml:space="preserve">ederal </w:t>
      </w:r>
      <w:r>
        <w:rPr>
          <w:sz w:val="22"/>
        </w:rPr>
        <w:t>f</w:t>
      </w:r>
      <w:r w:rsidRPr="005A593D">
        <w:rPr>
          <w:sz w:val="22"/>
        </w:rPr>
        <w:t>unds of the agency.</w:t>
      </w:r>
    </w:p>
    <w:p w:rsidR="00DA68BB" w:rsidRPr="005A593D" w:rsidRDefault="00DA68BB" w:rsidP="00DA68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A593D">
        <w:rPr>
          <w:b/>
          <w:sz w:val="22"/>
        </w:rPr>
        <w:t xml:space="preserve">Commission on Prosecution Coordination.  </w:t>
      </w:r>
      <w:r w:rsidRPr="005A593D">
        <w:rPr>
          <w:sz w:val="22"/>
        </w:rPr>
        <w:t xml:space="preserve">The commission indicates that the implementation of this bill will have no expenditure impact on the </w:t>
      </w:r>
      <w:r>
        <w:rPr>
          <w:sz w:val="22"/>
        </w:rPr>
        <w:t>g</w:t>
      </w:r>
      <w:r w:rsidRPr="005A593D">
        <w:rPr>
          <w:sz w:val="22"/>
        </w:rPr>
        <w:t xml:space="preserve">eneral </w:t>
      </w:r>
      <w:r>
        <w:rPr>
          <w:sz w:val="22"/>
        </w:rPr>
        <w:t>f</w:t>
      </w:r>
      <w:r w:rsidRPr="005A593D">
        <w:rPr>
          <w:sz w:val="22"/>
        </w:rPr>
        <w:t xml:space="preserve">und, </w:t>
      </w:r>
      <w:r>
        <w:rPr>
          <w:sz w:val="22"/>
        </w:rPr>
        <w:t>o</w:t>
      </w:r>
      <w:r w:rsidRPr="005A593D">
        <w:rPr>
          <w:sz w:val="22"/>
        </w:rPr>
        <w:t xml:space="preserve">ther </w:t>
      </w:r>
      <w:r>
        <w:rPr>
          <w:sz w:val="22"/>
        </w:rPr>
        <w:t>f</w:t>
      </w:r>
      <w:r w:rsidRPr="005A593D">
        <w:rPr>
          <w:sz w:val="22"/>
        </w:rPr>
        <w:t xml:space="preserve">unds, or </w:t>
      </w:r>
      <w:r>
        <w:rPr>
          <w:sz w:val="22"/>
        </w:rPr>
        <w:t>f</w:t>
      </w:r>
      <w:r w:rsidRPr="005A593D">
        <w:rPr>
          <w:sz w:val="22"/>
        </w:rPr>
        <w:t xml:space="preserve">ederal </w:t>
      </w:r>
      <w:r>
        <w:rPr>
          <w:sz w:val="22"/>
        </w:rPr>
        <w:t>f</w:t>
      </w:r>
      <w:r w:rsidRPr="005A593D">
        <w:rPr>
          <w:sz w:val="22"/>
        </w:rPr>
        <w:t>unds of the agency.</w:t>
      </w:r>
    </w:p>
    <w:p w:rsidR="00DA68BB" w:rsidRPr="005A593D" w:rsidRDefault="00DA68BB" w:rsidP="00DA68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A593D">
        <w:rPr>
          <w:b/>
          <w:sz w:val="22"/>
        </w:rPr>
        <w:t xml:space="preserve">Commission on Indigent Defense.  </w:t>
      </w:r>
      <w:r w:rsidRPr="005A593D">
        <w:rPr>
          <w:sz w:val="22"/>
        </w:rPr>
        <w:t xml:space="preserve">The commission indicates that the implementation of this bill will have no expenditure impact on the </w:t>
      </w:r>
      <w:r>
        <w:rPr>
          <w:sz w:val="22"/>
        </w:rPr>
        <w:t>g</w:t>
      </w:r>
      <w:r w:rsidRPr="005A593D">
        <w:rPr>
          <w:sz w:val="22"/>
        </w:rPr>
        <w:t xml:space="preserve">eneral </w:t>
      </w:r>
      <w:r>
        <w:rPr>
          <w:sz w:val="22"/>
        </w:rPr>
        <w:t>f</w:t>
      </w:r>
      <w:r w:rsidRPr="005A593D">
        <w:rPr>
          <w:sz w:val="22"/>
        </w:rPr>
        <w:t xml:space="preserve">und, </w:t>
      </w:r>
      <w:r>
        <w:rPr>
          <w:sz w:val="22"/>
        </w:rPr>
        <w:t>o</w:t>
      </w:r>
      <w:r w:rsidRPr="005A593D">
        <w:rPr>
          <w:sz w:val="22"/>
        </w:rPr>
        <w:t xml:space="preserve">ther </w:t>
      </w:r>
      <w:r>
        <w:rPr>
          <w:sz w:val="22"/>
        </w:rPr>
        <w:t>f</w:t>
      </w:r>
      <w:r w:rsidRPr="005A593D">
        <w:rPr>
          <w:sz w:val="22"/>
        </w:rPr>
        <w:t xml:space="preserve">unds, or </w:t>
      </w:r>
      <w:r>
        <w:rPr>
          <w:sz w:val="22"/>
        </w:rPr>
        <w:t>f</w:t>
      </w:r>
      <w:r w:rsidRPr="005A593D">
        <w:rPr>
          <w:sz w:val="22"/>
        </w:rPr>
        <w:t xml:space="preserve">ederal </w:t>
      </w:r>
      <w:r>
        <w:rPr>
          <w:sz w:val="22"/>
        </w:rPr>
        <w:t>f</w:t>
      </w:r>
      <w:r w:rsidRPr="005A593D">
        <w:rPr>
          <w:sz w:val="22"/>
        </w:rPr>
        <w:t>unds of the agency.</w:t>
      </w:r>
    </w:p>
    <w:p w:rsidR="00DA68BB" w:rsidRPr="005A593D" w:rsidRDefault="00DA68BB" w:rsidP="00DA68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A593D">
        <w:rPr>
          <w:b/>
          <w:sz w:val="22"/>
        </w:rPr>
        <w:t xml:space="preserve">Office of the State Auditor.  </w:t>
      </w:r>
      <w:r w:rsidRPr="005A593D">
        <w:rPr>
          <w:sz w:val="22"/>
        </w:rPr>
        <w:t xml:space="preserve">The agency reports that the implementation of this bill would require the hiring of an Audits Manager.  The position would lead the examination process of the information with each local or state agency.  There would be a recurring </w:t>
      </w:r>
      <w:r>
        <w:rPr>
          <w:sz w:val="22"/>
        </w:rPr>
        <w:t>g</w:t>
      </w:r>
      <w:r w:rsidRPr="005A593D">
        <w:rPr>
          <w:sz w:val="22"/>
        </w:rPr>
        <w:t xml:space="preserve">eneral </w:t>
      </w:r>
      <w:r>
        <w:rPr>
          <w:sz w:val="22"/>
        </w:rPr>
        <w:t>f</w:t>
      </w:r>
      <w:r w:rsidRPr="005A593D">
        <w:rPr>
          <w:sz w:val="22"/>
        </w:rPr>
        <w:t xml:space="preserve">und cost of $98,895 for salary and fringe benefits and a non-recurring </w:t>
      </w:r>
      <w:r>
        <w:rPr>
          <w:sz w:val="22"/>
        </w:rPr>
        <w:t>g</w:t>
      </w:r>
      <w:r w:rsidRPr="005A593D">
        <w:rPr>
          <w:sz w:val="22"/>
        </w:rPr>
        <w:t xml:space="preserve">eneral </w:t>
      </w:r>
      <w:r>
        <w:rPr>
          <w:sz w:val="22"/>
        </w:rPr>
        <w:t>f</w:t>
      </w:r>
      <w:r w:rsidRPr="005A593D">
        <w:rPr>
          <w:sz w:val="22"/>
        </w:rPr>
        <w:t>und cost of $1,000 for other operating expenses.</w:t>
      </w:r>
    </w:p>
    <w:p w:rsidR="00DA68BB" w:rsidRPr="005A593D" w:rsidRDefault="00DA68BB" w:rsidP="00DA68BB">
      <w:pPr>
        <w:rPr>
          <w:b/>
        </w:rPr>
      </w:pPr>
      <w:r w:rsidRPr="005A593D">
        <w:rPr>
          <w:b/>
        </w:rPr>
        <w:t>State Reve</w:t>
      </w:r>
      <w:r>
        <w:rPr>
          <w:b/>
        </w:rPr>
        <w:t>n</w:t>
      </w:r>
      <w:r w:rsidRPr="005A593D">
        <w:rPr>
          <w:b/>
        </w:rPr>
        <w:t>ue</w:t>
      </w:r>
    </w:p>
    <w:p w:rsidR="00DA68BB" w:rsidRPr="005A593D" w:rsidRDefault="00DA68BB" w:rsidP="00DA68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5A593D">
        <w:rPr>
          <w:sz w:val="22"/>
        </w:rPr>
        <w:t>A determination of state revenue is currently pending because the bill allows SLED to recoup costs associated with administering this bill by charging a fee to appropriate agencies.  Since SLED is still reviewing the bill, the amount of the fee is currently unknown.</w:t>
      </w:r>
    </w:p>
    <w:p w:rsidR="00DA68BB" w:rsidRPr="005A593D" w:rsidRDefault="00DA68BB" w:rsidP="00DA68BB">
      <w:pPr>
        <w:rPr>
          <w:b/>
        </w:rPr>
      </w:pPr>
      <w:r w:rsidRPr="005A593D">
        <w:rPr>
          <w:b/>
        </w:rPr>
        <w:t>Local Expenditure</w:t>
      </w:r>
    </w:p>
    <w:p w:rsidR="00DA68BB" w:rsidRPr="005A593D" w:rsidRDefault="00DA68BB" w:rsidP="00DA68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A593D">
        <w:rPr>
          <w:sz w:val="22"/>
        </w:rPr>
        <w:t>Of the counties and municipal organizations surveyed, only Clarendon County and the Horry County provided responses on the expected expenditure impact of the bill.  Both parties report that the amount of the fee SLED will charge is unknown and there is no way to estimate an expenditure impact to county or municipal governments.  However, Horry County did report an annual expenditure of $1,500 for the manpower cost for the inputting of data in the database.</w:t>
      </w:r>
    </w:p>
    <w:p w:rsidR="00DA68BB" w:rsidRPr="005A593D" w:rsidRDefault="00DA68BB" w:rsidP="00DA68BB">
      <w:pPr>
        <w:rPr>
          <w:szCs w:val="22"/>
        </w:rPr>
      </w:pPr>
    </w:p>
    <w:p w:rsidR="00DA68BB" w:rsidRDefault="00DA68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A68BB" w:rsidRPr="00DA68BB" w:rsidRDefault="00DA68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A68BB" w:rsidRDefault="00DA68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8BB" w:rsidRDefault="00DA68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68BB" w:rsidSect="009D43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6EA8" w:rsidRDefault="005E6E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60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0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17 TO CHAPTER 3, TITLE 23 SO AS TO PROVIDE THAT THE STATE LAW ENFORCEMENT DIVISION SHALL ESTABLISH AND MAINTAIN A CASE TRACKING SYSTEM AND SEARCHABLE WEBSITE THAT INCLUDES CERTAIN INFORMATION ABOUT PROPERTY SEIZED BY LAW ENFORCEMENT AGENCIES AND FORFEITED UNDER STATE LAW </w:t>
      </w:r>
      <w:r w:rsidR="003149CD">
        <w:t>OR</w:t>
      </w:r>
      <w:r>
        <w:t xml:space="preserve"> UNDER ANY AGREEMENT WITH THE FEDERAL GOVERNMENT.</w:t>
      </w:r>
      <w:bookmarkEnd w:id="1"/>
    </w:p>
    <w:p w:rsidR="0010776B" w:rsidRDefault="00DA6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A68BB" w:rsidRDefault="00DA6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153EA">
        <w:tab/>
      </w:r>
      <w:r w:rsidR="00240418">
        <w:t>Chapter 3, Title 23 of the 1976 Code is amended by adding:</w:t>
      </w:r>
    </w:p>
    <w:p w:rsidR="00240418" w:rsidRDefault="00240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17</w:t>
      </w: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Reporting of Property Seized and Forfeited</w:t>
      </w: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23</w:t>
      </w:r>
      <w:r w:rsidR="003149CD">
        <w:noBreakHyphen/>
      </w:r>
      <w:r>
        <w:t>3</w:t>
      </w:r>
      <w:r w:rsidR="003149CD">
        <w:noBreakHyphen/>
      </w:r>
      <w:r>
        <w:t>1500.</w:t>
      </w:r>
      <w:r>
        <w:tab/>
      </w:r>
      <w:r w:rsidR="003149CD" w:rsidRPr="003149CD">
        <w:rPr>
          <w:color w:val="000000" w:themeColor="text1"/>
          <w:u w:color="000000" w:themeColor="text1"/>
        </w:rPr>
        <w:t>‘</w:t>
      </w:r>
      <w:r w:rsidR="00946CD0" w:rsidRPr="00C55D52">
        <w:rPr>
          <w:color w:val="000000" w:themeColor="text1"/>
          <w:u w:color="000000" w:themeColor="text1"/>
        </w:rPr>
        <w:t>Law enforcement agency</w:t>
      </w:r>
      <w:r w:rsidR="003149CD" w:rsidRPr="003149CD">
        <w:rPr>
          <w:color w:val="000000" w:themeColor="text1"/>
          <w:u w:color="000000" w:themeColor="text1"/>
        </w:rPr>
        <w:t>’</w:t>
      </w:r>
      <w:r w:rsidR="00946CD0" w:rsidRPr="00C55D52">
        <w:rPr>
          <w:color w:val="000000" w:themeColor="text1"/>
          <w:u w:color="000000" w:themeColor="text1"/>
        </w:rPr>
        <w:t xml:space="preserve"> means any police force, multijurisdictional task force, fire department, or other local, county or state agency that has the authority under state law or operates in cooperation with a federal agency under federal law to engage in </w:t>
      </w:r>
      <w:r w:rsidR="00946CD0">
        <w:rPr>
          <w:color w:val="000000" w:themeColor="text1"/>
          <w:u w:color="000000" w:themeColor="text1"/>
        </w:rPr>
        <w:t xml:space="preserve">the </w:t>
      </w:r>
      <w:r w:rsidR="00946CD0" w:rsidRPr="00C55D52">
        <w:rPr>
          <w:color w:val="000000" w:themeColor="text1"/>
          <w:u w:color="000000" w:themeColor="text1"/>
        </w:rPr>
        <w:t>seizure and forfeiture</w:t>
      </w:r>
      <w:r w:rsidR="00946CD0">
        <w:rPr>
          <w:color w:val="000000" w:themeColor="text1"/>
          <w:u w:color="000000" w:themeColor="text1"/>
        </w:rPr>
        <w:t xml:space="preserve"> of property</w:t>
      </w:r>
      <w:r w:rsidR="00946CD0" w:rsidRPr="00C55D52">
        <w:rPr>
          <w:color w:val="000000" w:themeColor="text1"/>
          <w:u w:color="000000" w:themeColor="text1"/>
        </w:rPr>
        <w:t>.</w:t>
      </w:r>
    </w:p>
    <w:p w:rsidR="00946CD0" w:rsidRDefault="00946CD0"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A4A4A"/>
          <w:szCs w:val="22"/>
        </w:rPr>
      </w:pPr>
    </w:p>
    <w:p w:rsidR="004F4655" w:rsidRDefault="00946CD0"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A4A4A"/>
          <w:sz w:val="20"/>
        </w:rPr>
      </w:pPr>
      <w:r>
        <w:rPr>
          <w:color w:val="4A4A4A"/>
          <w:szCs w:val="22"/>
        </w:rPr>
        <w:tab/>
      </w:r>
      <w:r w:rsidR="00DA68BB" w:rsidRPr="00A82C93">
        <w:rPr>
          <w:u w:color="000000" w:themeColor="text1"/>
        </w:rPr>
        <w:t>Section 23</w:t>
      </w:r>
      <w:r w:rsidR="00DA68BB" w:rsidRPr="00A82C93">
        <w:rPr>
          <w:u w:color="000000" w:themeColor="text1"/>
        </w:rPr>
        <w:noBreakHyphen/>
        <w:t>3</w:t>
      </w:r>
      <w:r w:rsidR="00DA68BB" w:rsidRPr="00A82C93">
        <w:rPr>
          <w:u w:color="000000" w:themeColor="text1"/>
        </w:rPr>
        <w:noBreakHyphen/>
        <w:t>1510.</w:t>
      </w:r>
      <w:r w:rsidR="00DA68BB" w:rsidRPr="00A82C93">
        <w:rPr>
          <w:u w:color="000000" w:themeColor="text1"/>
        </w:rPr>
        <w:tab/>
        <w:t xml:space="preserve">This article is applicable to any provision that authorizes a law enforcement agency to seize property that is used in the commission of a criminal offense as provided by law. No other type of forfeiture by law enforcement is authorized as of the </w:t>
      </w:r>
      <w:r w:rsidR="00DA68BB" w:rsidRPr="00A82C93">
        <w:rPr>
          <w:u w:color="000000" w:themeColor="text1"/>
        </w:rPr>
        <w:lastRenderedPageBreak/>
        <w:t>effective date of this section including, but not limited to, civil</w:t>
      </w:r>
      <w:r w:rsidR="00DA68BB" w:rsidRPr="00A82C93">
        <w:rPr>
          <w:u w:color="000000" w:themeColor="text1"/>
        </w:rPr>
        <w:noBreakHyphen/>
        <w:t>administrative forfeitures or civil</w:t>
      </w:r>
      <w:r w:rsidR="00DA68BB" w:rsidRPr="00A82C93">
        <w:rPr>
          <w:u w:color="000000" w:themeColor="text1"/>
        </w:rPr>
        <w:noBreakHyphen/>
        <w:t>judicial forfeitures;</w:t>
      </w: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6B" w:rsidRPr="00C55D52" w:rsidRDefault="004F4655"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rsidR="003149CD">
        <w:noBreakHyphen/>
      </w:r>
      <w:r>
        <w:t>3</w:t>
      </w:r>
      <w:r w:rsidR="003149CD">
        <w:noBreakHyphen/>
      </w:r>
      <w:r>
        <w:t>1520.</w:t>
      </w:r>
      <w:r>
        <w:tab/>
      </w:r>
      <w:r w:rsidR="005D766B">
        <w:rPr>
          <w:color w:val="000000" w:themeColor="text1"/>
          <w:u w:color="000000" w:themeColor="text1"/>
        </w:rPr>
        <w:t>(A)</w:t>
      </w:r>
      <w:r w:rsidR="005D766B">
        <w:rPr>
          <w:color w:val="000000" w:themeColor="text1"/>
          <w:u w:color="000000" w:themeColor="text1"/>
        </w:rPr>
        <w:tab/>
      </w:r>
      <w:r w:rsidR="005D766B" w:rsidRPr="00C55D52">
        <w:rPr>
          <w:color w:val="000000" w:themeColor="text1"/>
          <w:u w:color="000000" w:themeColor="text1"/>
        </w:rPr>
        <w:t xml:space="preserve">The </w:t>
      </w:r>
      <w:r w:rsidR="005D766B">
        <w:rPr>
          <w:color w:val="000000" w:themeColor="text1"/>
          <w:u w:color="000000" w:themeColor="text1"/>
        </w:rPr>
        <w:t xml:space="preserve">State Law Enforcement Division (SLED) </w:t>
      </w:r>
      <w:r w:rsidR="005D766B" w:rsidRPr="00C55D52">
        <w:rPr>
          <w:color w:val="000000" w:themeColor="text1"/>
          <w:u w:color="000000" w:themeColor="text1"/>
        </w:rPr>
        <w:t xml:space="preserve">shall establish and maintain a case tracking system and searchable public website that includes the following information about property seized </w:t>
      </w:r>
      <w:r w:rsidR="005D766B">
        <w:rPr>
          <w:color w:val="000000" w:themeColor="text1"/>
          <w:u w:color="000000" w:themeColor="text1"/>
        </w:rPr>
        <w:t xml:space="preserve">by a law enforcement agency </w:t>
      </w:r>
      <w:r w:rsidR="005D766B" w:rsidRPr="00C55D52">
        <w:rPr>
          <w:color w:val="000000" w:themeColor="text1"/>
          <w:u w:color="000000" w:themeColor="text1"/>
        </w:rPr>
        <w:t xml:space="preserve">and forfeited under state law </w:t>
      </w:r>
      <w:r w:rsidR="00A55C3C">
        <w:rPr>
          <w:color w:val="000000" w:themeColor="text1"/>
          <w:u w:color="000000" w:themeColor="text1"/>
        </w:rPr>
        <w:t>or</w:t>
      </w:r>
      <w:r w:rsidR="005D766B" w:rsidRPr="00C55D52">
        <w:rPr>
          <w:color w:val="000000" w:themeColor="text1"/>
          <w:u w:color="000000" w:themeColor="text1"/>
        </w:rPr>
        <w:t xml:space="preserve"> under any agreem</w:t>
      </w:r>
      <w:r w:rsidR="005D766B">
        <w:rPr>
          <w:color w:val="000000" w:themeColor="text1"/>
          <w:u w:color="000000" w:themeColor="text1"/>
        </w:rPr>
        <w:t>ent with the federal government: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w:t>
      </w:r>
      <w:r w:rsidRPr="00C55D52">
        <w:rPr>
          <w:color w:val="000000" w:themeColor="text1"/>
          <w:u w:color="000000" w:themeColor="text1"/>
        </w:rPr>
        <w:t>ame of the law enforcement agency that seized the property;</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date</w:t>
      </w:r>
      <w:r w:rsidRPr="00C55D52">
        <w:rPr>
          <w:color w:val="000000" w:themeColor="text1"/>
          <w:u w:color="000000" w:themeColor="text1"/>
        </w:rPr>
        <w:t xml:space="preserve"> the property was seized;</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3</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ype of property seized, including year, make, model</w:t>
      </w:r>
      <w:r w:rsidR="0082527A">
        <w:rPr>
          <w:color w:val="000000" w:themeColor="text1"/>
          <w:u w:color="000000" w:themeColor="text1"/>
        </w:rPr>
        <w:t>,</w:t>
      </w:r>
      <w:r w:rsidRPr="00C55D52">
        <w:rPr>
          <w:color w:val="000000" w:themeColor="text1"/>
          <w:u w:color="000000" w:themeColor="text1"/>
        </w:rPr>
        <w:t xml:space="preserve"> and serial number, as applicable;</w:t>
      </w:r>
    </w:p>
    <w:p w:rsidR="004A2BBA"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4</w:t>
      </w:r>
      <w:r w:rsidRPr="00C55D52">
        <w:rPr>
          <w:color w:val="000000" w:themeColor="text1"/>
          <w:u w:color="000000" w:themeColor="text1"/>
        </w:rPr>
        <w:t>)</w:t>
      </w:r>
      <w:r>
        <w:rPr>
          <w:color w:val="000000" w:themeColor="text1"/>
          <w:u w:color="000000" w:themeColor="text1"/>
        </w:rPr>
        <w:tab/>
        <w:t>l</w:t>
      </w:r>
      <w:r w:rsidRPr="00C55D52">
        <w:rPr>
          <w:color w:val="000000" w:themeColor="text1"/>
          <w:u w:color="000000" w:themeColor="text1"/>
        </w:rPr>
        <w:t xml:space="preserve">ocation of the seizure: home; business; traffic stop including street name and traffic direction where </w:t>
      </w:r>
      <w:r w:rsidR="004A2BBA">
        <w:rPr>
          <w:color w:val="000000" w:themeColor="text1"/>
          <w:u w:color="000000" w:themeColor="text1"/>
        </w:rPr>
        <w:t xml:space="preserve">the </w:t>
      </w:r>
      <w:r w:rsidRPr="00C55D52">
        <w:rPr>
          <w:color w:val="000000" w:themeColor="text1"/>
          <w:u w:color="000000" w:themeColor="text1"/>
        </w:rPr>
        <w:t>seizure</w:t>
      </w:r>
      <w:r w:rsidR="0082527A">
        <w:rPr>
          <w:color w:val="000000" w:themeColor="text1"/>
          <w:u w:color="000000" w:themeColor="text1"/>
        </w:rPr>
        <w:t xml:space="preserve"> occurred;</w:t>
      </w:r>
      <w:r w:rsidRPr="00C55D52">
        <w:rPr>
          <w:color w:val="000000" w:themeColor="text1"/>
          <w:u w:color="000000" w:themeColor="text1"/>
        </w:rPr>
        <w:t xml:space="preserve"> </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5</w:t>
      </w:r>
      <w:r w:rsidRPr="00C55D52">
        <w:rPr>
          <w:color w:val="000000" w:themeColor="text1"/>
          <w:u w:color="000000" w:themeColor="text1"/>
        </w:rPr>
        <w:t>)</w:t>
      </w:r>
      <w:r>
        <w:rPr>
          <w:color w:val="000000" w:themeColor="text1"/>
          <w:u w:color="000000" w:themeColor="text1"/>
        </w:rPr>
        <w:tab/>
        <w:t>e</w:t>
      </w:r>
      <w:r w:rsidRPr="00C55D52">
        <w:rPr>
          <w:color w:val="000000" w:themeColor="text1"/>
          <w:u w:color="000000" w:themeColor="text1"/>
        </w:rPr>
        <w:t>stimated value of the seiz</w:t>
      </w:r>
      <w:r>
        <w:rPr>
          <w:color w:val="000000" w:themeColor="text1"/>
          <w:u w:color="000000" w:themeColor="text1"/>
        </w:rPr>
        <w:t>ed property</w:t>
      </w:r>
      <w:r w:rsidRPr="00C55D52">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6</w:t>
      </w:r>
      <w:r w:rsidRPr="00C55D52">
        <w:rPr>
          <w:color w:val="000000" w:themeColor="text1"/>
          <w:u w:color="000000" w:themeColor="text1"/>
        </w:rPr>
        <w:t>)</w:t>
      </w:r>
      <w:r>
        <w:rPr>
          <w:color w:val="000000" w:themeColor="text1"/>
          <w:u w:color="000000" w:themeColor="text1"/>
        </w:rPr>
        <w:tab/>
        <w:t>c</w:t>
      </w:r>
      <w:r w:rsidRPr="00C55D52">
        <w:rPr>
          <w:color w:val="000000" w:themeColor="text1"/>
          <w:u w:color="000000" w:themeColor="text1"/>
        </w:rPr>
        <w:t>riminal offense that led to the seizure;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7</w:t>
      </w:r>
      <w:r w:rsidRPr="00C55D52">
        <w:rPr>
          <w:color w:val="000000" w:themeColor="text1"/>
          <w:u w:color="000000" w:themeColor="text1"/>
        </w:rPr>
        <w:t>)</w:t>
      </w:r>
      <w:r>
        <w:rPr>
          <w:color w:val="000000" w:themeColor="text1"/>
          <w:u w:color="000000" w:themeColor="text1"/>
        </w:rPr>
        <w:tab/>
        <w:t>c</w:t>
      </w:r>
      <w:r w:rsidRPr="00C55D52">
        <w:rPr>
          <w:color w:val="000000" w:themeColor="text1"/>
          <w:u w:color="000000" w:themeColor="text1"/>
        </w:rPr>
        <w:t xml:space="preserve">rime for which </w:t>
      </w:r>
      <w:r>
        <w:rPr>
          <w:color w:val="000000" w:themeColor="text1"/>
          <w:u w:color="000000" w:themeColor="text1"/>
        </w:rPr>
        <w:t xml:space="preserve">the </w:t>
      </w:r>
      <w:r w:rsidRPr="00C55D52">
        <w:rPr>
          <w:color w:val="000000" w:themeColor="text1"/>
          <w:u w:color="000000" w:themeColor="text1"/>
        </w:rPr>
        <w:t>suspect was charged;</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8</w:t>
      </w:r>
      <w:r w:rsidRPr="00C55D52">
        <w:rPr>
          <w:color w:val="000000" w:themeColor="text1"/>
          <w:u w:color="000000" w:themeColor="text1"/>
        </w:rPr>
        <w:t>)</w:t>
      </w:r>
      <w:r>
        <w:rPr>
          <w:color w:val="000000" w:themeColor="text1"/>
          <w:u w:color="000000" w:themeColor="text1"/>
        </w:rPr>
        <w:tab/>
        <w:t>c</w:t>
      </w:r>
      <w:r w:rsidRPr="00C55D52">
        <w:rPr>
          <w:color w:val="000000" w:themeColor="text1"/>
          <w:u w:color="000000" w:themeColor="text1"/>
        </w:rPr>
        <w:t>riminal case number;</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9</w:t>
      </w:r>
      <w:r w:rsidRPr="00C55D52">
        <w:rPr>
          <w:color w:val="000000" w:themeColor="text1"/>
          <w:u w:color="000000" w:themeColor="text1"/>
        </w:rPr>
        <w:t>)</w:t>
      </w:r>
      <w:r>
        <w:rPr>
          <w:color w:val="000000" w:themeColor="text1"/>
          <w:u w:color="000000" w:themeColor="text1"/>
        </w:rPr>
        <w:tab/>
        <w:t>o</w:t>
      </w:r>
      <w:r w:rsidRPr="00C55D52">
        <w:rPr>
          <w:color w:val="000000" w:themeColor="text1"/>
          <w:u w:color="000000" w:themeColor="text1"/>
        </w:rPr>
        <w:t xml:space="preserve">utcome of </w:t>
      </w:r>
      <w:r>
        <w:rPr>
          <w:color w:val="000000" w:themeColor="text1"/>
          <w:u w:color="000000" w:themeColor="text1"/>
        </w:rPr>
        <w:t xml:space="preserve">any </w:t>
      </w:r>
      <w:r w:rsidRPr="00C55D52">
        <w:rPr>
          <w:color w:val="000000" w:themeColor="text1"/>
          <w:u w:color="000000" w:themeColor="text1"/>
        </w:rPr>
        <w:t xml:space="preserve">related criminal action, </w:t>
      </w:r>
      <w:r>
        <w:rPr>
          <w:color w:val="000000" w:themeColor="text1"/>
          <w:u w:color="000000" w:themeColor="text1"/>
        </w:rPr>
        <w:t xml:space="preserve">to include </w:t>
      </w:r>
      <w:r w:rsidRPr="00C55D52">
        <w:rPr>
          <w:color w:val="000000" w:themeColor="text1"/>
          <w:u w:color="000000" w:themeColor="text1"/>
        </w:rPr>
        <w:t>whether</w:t>
      </w:r>
      <w:r>
        <w:rPr>
          <w:color w:val="000000" w:themeColor="text1"/>
          <w:u w:color="000000" w:themeColor="text1"/>
        </w:rPr>
        <w:t xml:space="preserve"> any</w:t>
      </w:r>
      <w:r w:rsidRPr="00C55D52">
        <w:rPr>
          <w:color w:val="000000" w:themeColor="text1"/>
          <w:u w:color="000000" w:themeColor="text1"/>
        </w:rPr>
        <w:t xml:space="preserve"> charges were brought</w:t>
      </w:r>
      <w:r>
        <w:rPr>
          <w:color w:val="000000" w:themeColor="text1"/>
          <w:u w:color="000000" w:themeColor="text1"/>
        </w:rPr>
        <w:t xml:space="preserve"> or </w:t>
      </w:r>
      <w:r w:rsidRPr="00C55D52">
        <w:rPr>
          <w:color w:val="000000" w:themeColor="text1"/>
          <w:u w:color="000000" w:themeColor="text1"/>
        </w:rPr>
        <w:t>dropped, a plea bargain was reached, a conviction was obtained</w:t>
      </w:r>
      <w:r>
        <w:rPr>
          <w:color w:val="000000" w:themeColor="text1"/>
          <w:u w:color="000000" w:themeColor="text1"/>
        </w:rPr>
        <w:t>,</w:t>
      </w:r>
      <w:r w:rsidRPr="00C55D52">
        <w:rPr>
          <w:color w:val="000000" w:themeColor="text1"/>
          <w:u w:color="000000" w:themeColor="text1"/>
        </w:rPr>
        <w:t xml:space="preserve"> or an acquittal was issued;</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10</w:t>
      </w:r>
      <w:r w:rsidRPr="00C55D52">
        <w:rPr>
          <w:color w:val="000000" w:themeColor="text1"/>
          <w:u w:color="000000" w:themeColor="text1"/>
        </w:rPr>
        <w:t>)</w:t>
      </w:r>
      <w:r>
        <w:rPr>
          <w:color w:val="000000" w:themeColor="text1"/>
          <w:u w:color="000000" w:themeColor="text1"/>
        </w:rPr>
        <w:tab/>
        <w:t>i</w:t>
      </w:r>
      <w:r w:rsidRPr="00C55D52">
        <w:rPr>
          <w:color w:val="000000" w:themeColor="text1"/>
          <w:u w:color="000000" w:themeColor="text1"/>
        </w:rPr>
        <w:t xml:space="preserve">f </w:t>
      </w:r>
      <w:r w:rsidR="004A2BBA">
        <w:rPr>
          <w:color w:val="000000" w:themeColor="text1"/>
          <w:u w:color="000000" w:themeColor="text1"/>
        </w:rPr>
        <w:t xml:space="preserve">the </w:t>
      </w:r>
      <w:r w:rsidRPr="00C55D52">
        <w:rPr>
          <w:color w:val="000000" w:themeColor="text1"/>
          <w:u w:color="000000" w:themeColor="text1"/>
        </w:rPr>
        <w:t xml:space="preserve">forfeiture </w:t>
      </w:r>
      <w:r w:rsidR="004A2BBA">
        <w:rPr>
          <w:color w:val="000000" w:themeColor="text1"/>
          <w:u w:color="000000" w:themeColor="text1"/>
        </w:rPr>
        <w:t xml:space="preserve">was </w:t>
      </w:r>
      <w:r w:rsidRPr="00C55D52">
        <w:rPr>
          <w:color w:val="000000" w:themeColor="text1"/>
          <w:u w:color="000000" w:themeColor="text1"/>
        </w:rPr>
        <w:t xml:space="preserve">not processed under state law, </w:t>
      </w:r>
      <w:r>
        <w:rPr>
          <w:color w:val="000000" w:themeColor="text1"/>
          <w:u w:color="000000" w:themeColor="text1"/>
        </w:rPr>
        <w:t xml:space="preserve">the </w:t>
      </w:r>
      <w:r w:rsidRPr="00C55D52">
        <w:rPr>
          <w:color w:val="000000" w:themeColor="text1"/>
          <w:u w:color="000000" w:themeColor="text1"/>
        </w:rPr>
        <w:t>reason for the federal transfer: adoption or joint task force;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11</w:t>
      </w:r>
      <w:r w:rsidRPr="00C55D52">
        <w:rPr>
          <w:color w:val="000000" w:themeColor="text1"/>
          <w:u w:color="000000" w:themeColor="text1"/>
        </w:rPr>
        <w:t>)</w:t>
      </w:r>
      <w:r>
        <w:rPr>
          <w:color w:val="000000" w:themeColor="text1"/>
          <w:u w:color="000000" w:themeColor="text1"/>
        </w:rPr>
        <w:tab/>
        <w:t>f</w:t>
      </w:r>
      <w:r w:rsidRPr="00C55D52">
        <w:rPr>
          <w:color w:val="000000" w:themeColor="text1"/>
          <w:u w:color="000000" w:themeColor="text1"/>
        </w:rPr>
        <w:t>orfeiture case number;</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12</w:t>
      </w:r>
      <w:r w:rsidRPr="00C55D52">
        <w:rPr>
          <w:color w:val="000000" w:themeColor="text1"/>
          <w:u w:color="000000" w:themeColor="text1"/>
        </w:rPr>
        <w:t>)</w:t>
      </w:r>
      <w:r>
        <w:rPr>
          <w:color w:val="000000" w:themeColor="text1"/>
          <w:u w:color="000000" w:themeColor="text1"/>
        </w:rPr>
        <w:tab/>
      </w:r>
      <w:r w:rsidR="004A2BBA">
        <w:rPr>
          <w:color w:val="000000" w:themeColor="text1"/>
          <w:u w:color="000000" w:themeColor="text1"/>
        </w:rPr>
        <w:t>whether</w:t>
      </w:r>
      <w:r w:rsidRPr="00C55D52">
        <w:rPr>
          <w:color w:val="000000" w:themeColor="text1"/>
          <w:u w:color="000000" w:themeColor="text1"/>
        </w:rPr>
        <w:t xml:space="preserve"> a claim or counterclaim</w:t>
      </w:r>
      <w:r>
        <w:rPr>
          <w:color w:val="000000" w:themeColor="text1"/>
          <w:u w:color="000000" w:themeColor="text1"/>
        </w:rPr>
        <w:t xml:space="preserve"> was filed by a </w:t>
      </w:r>
      <w:r w:rsidRPr="00C55D52">
        <w:rPr>
          <w:color w:val="000000" w:themeColor="text1"/>
          <w:u w:color="000000" w:themeColor="text1"/>
        </w:rPr>
        <w:t xml:space="preserve">suspect, innocent </w:t>
      </w:r>
      <w:r>
        <w:rPr>
          <w:color w:val="000000" w:themeColor="text1"/>
          <w:u w:color="000000" w:themeColor="text1"/>
        </w:rPr>
        <w:t xml:space="preserve">property </w:t>
      </w:r>
      <w:r w:rsidRPr="00C55D52">
        <w:rPr>
          <w:color w:val="000000" w:themeColor="text1"/>
          <w:u w:color="000000" w:themeColor="text1"/>
        </w:rPr>
        <w:t xml:space="preserve">owner, </w:t>
      </w:r>
      <w:r>
        <w:rPr>
          <w:color w:val="000000" w:themeColor="text1"/>
          <w:u w:color="000000" w:themeColor="text1"/>
        </w:rPr>
        <w:t xml:space="preserve">or a </w:t>
      </w:r>
      <w:r w:rsidRPr="00C55D52">
        <w:rPr>
          <w:color w:val="000000" w:themeColor="text1"/>
          <w:u w:color="000000" w:themeColor="text1"/>
        </w:rPr>
        <w:t>joint or third</w:t>
      </w:r>
      <w:r w:rsidR="003149CD">
        <w:rPr>
          <w:color w:val="000000" w:themeColor="text1"/>
          <w:u w:color="000000" w:themeColor="text1"/>
        </w:rPr>
        <w:noBreakHyphen/>
      </w:r>
      <w:r w:rsidRPr="00C55D52">
        <w:rPr>
          <w:color w:val="000000" w:themeColor="text1"/>
          <w:u w:color="000000" w:themeColor="text1"/>
        </w:rPr>
        <w:t>party owner</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A68BB" w:rsidRPr="00A82C93">
        <w:rPr>
          <w:u w:color="000000" w:themeColor="text1"/>
        </w:rPr>
        <w:t>(13)</w:t>
      </w:r>
      <w:r w:rsidR="00DA68BB" w:rsidRPr="00A82C93">
        <w:rPr>
          <w:u w:color="000000" w:themeColor="text1"/>
        </w:rPr>
        <w:tab/>
        <w:t>the criminal offense charged as provided by law which allows forfeiture;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14</w:t>
      </w:r>
      <w:r w:rsidRPr="00C55D52">
        <w:rPr>
          <w:color w:val="000000" w:themeColor="text1"/>
          <w:u w:color="000000" w:themeColor="text1"/>
        </w:rPr>
        <w:t>)</w:t>
      </w:r>
      <w:r>
        <w:rPr>
          <w:color w:val="000000" w:themeColor="text1"/>
          <w:u w:color="000000" w:themeColor="text1"/>
        </w:rPr>
        <w:tab/>
        <w:t>w</w:t>
      </w:r>
      <w:r w:rsidRPr="00C55D52">
        <w:rPr>
          <w:color w:val="000000" w:themeColor="text1"/>
          <w:u w:color="000000" w:themeColor="text1"/>
        </w:rPr>
        <w:t>hether</w:t>
      </w:r>
      <w:r>
        <w:rPr>
          <w:color w:val="000000" w:themeColor="text1"/>
          <w:u w:color="000000" w:themeColor="text1"/>
        </w:rPr>
        <w:t xml:space="preserve"> the</w:t>
      </w:r>
      <w:r w:rsidRPr="00C55D52">
        <w:rPr>
          <w:color w:val="000000" w:themeColor="text1"/>
          <w:u w:color="000000" w:themeColor="text1"/>
        </w:rPr>
        <w:t xml:space="preserve"> property owner was represented by an attorney in the forfeiture case;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15</w:t>
      </w:r>
      <w:r w:rsidRPr="00C55D52">
        <w:rPr>
          <w:color w:val="000000" w:themeColor="text1"/>
          <w:u w:color="000000" w:themeColor="text1"/>
        </w:rPr>
        <w:t>)</w:t>
      </w:r>
      <w:r>
        <w:rPr>
          <w:color w:val="000000" w:themeColor="text1"/>
          <w:u w:color="000000" w:themeColor="text1"/>
        </w:rPr>
        <w:tab/>
        <w:t>d</w:t>
      </w:r>
      <w:r w:rsidRPr="00C55D52">
        <w:rPr>
          <w:color w:val="000000" w:themeColor="text1"/>
          <w:u w:color="000000" w:themeColor="text1"/>
        </w:rPr>
        <w:t>ate of forfeiture decision;</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16</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otal administrative and other expenses deducted as part of the forfeiture process;</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17</w:t>
      </w:r>
      <w:r w:rsidRPr="00C55D52">
        <w:rPr>
          <w:color w:val="000000" w:themeColor="text1"/>
          <w:u w:color="000000" w:themeColor="text1"/>
        </w:rPr>
        <w:t>)</w:t>
      </w:r>
      <w:r>
        <w:rPr>
          <w:color w:val="000000" w:themeColor="text1"/>
          <w:u w:color="000000" w:themeColor="text1"/>
        </w:rPr>
        <w:tab/>
        <w:t>n</w:t>
      </w:r>
      <w:r w:rsidRPr="00C55D52">
        <w:rPr>
          <w:color w:val="000000" w:themeColor="text1"/>
          <w:u w:color="000000" w:themeColor="text1"/>
        </w:rPr>
        <w:t>et amount received from the forfeiture;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18</w:t>
      </w:r>
      <w:r w:rsidRPr="00C55D52">
        <w:rPr>
          <w:color w:val="000000" w:themeColor="text1"/>
          <w:u w:color="000000" w:themeColor="text1"/>
        </w:rPr>
        <w:t>)</w:t>
      </w:r>
      <w:r>
        <w:rPr>
          <w:color w:val="000000" w:themeColor="text1"/>
          <w:u w:color="000000" w:themeColor="text1"/>
        </w:rPr>
        <w:tab/>
        <w:t>d</w:t>
      </w:r>
      <w:r w:rsidRPr="00C55D52">
        <w:rPr>
          <w:color w:val="000000" w:themeColor="text1"/>
          <w:u w:color="000000" w:themeColor="text1"/>
        </w:rPr>
        <w:t xml:space="preserve">isposition of property following </w:t>
      </w:r>
      <w:r w:rsidR="004A2BBA">
        <w:rPr>
          <w:color w:val="000000" w:themeColor="text1"/>
          <w:u w:color="000000" w:themeColor="text1"/>
        </w:rPr>
        <w:t xml:space="preserve">its </w:t>
      </w:r>
      <w:r w:rsidRPr="00C55D52">
        <w:rPr>
          <w:color w:val="000000" w:themeColor="text1"/>
          <w:u w:color="000000" w:themeColor="text1"/>
        </w:rPr>
        <w:t xml:space="preserve">seizure, </w:t>
      </w:r>
      <w:r>
        <w:rPr>
          <w:color w:val="000000" w:themeColor="text1"/>
          <w:u w:color="000000" w:themeColor="text1"/>
        </w:rPr>
        <w:t>to include</w:t>
      </w:r>
      <w:r w:rsidRPr="00C55D52">
        <w:rPr>
          <w:color w:val="000000" w:themeColor="text1"/>
          <w:u w:color="000000" w:themeColor="text1"/>
        </w:rPr>
        <w:t xml:space="preserve"> whether the property was</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a)</w:t>
      </w:r>
      <w:r>
        <w:rPr>
          <w:color w:val="000000" w:themeColor="text1"/>
          <w:u w:color="000000" w:themeColor="text1"/>
        </w:rPr>
        <w:tab/>
      </w:r>
      <w:r w:rsidR="004A2BBA">
        <w:rPr>
          <w:color w:val="000000" w:themeColor="text1"/>
          <w:u w:color="000000" w:themeColor="text1"/>
        </w:rPr>
        <w:t xml:space="preserve">fully </w:t>
      </w:r>
      <w:r w:rsidRPr="00C55D52">
        <w:rPr>
          <w:color w:val="000000" w:themeColor="text1"/>
          <w:u w:color="000000" w:themeColor="text1"/>
        </w:rPr>
        <w:t>returned to the owner</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b</w:t>
      </w:r>
      <w:r w:rsidRPr="00C55D52">
        <w:rPr>
          <w:color w:val="000000" w:themeColor="text1"/>
          <w:u w:color="000000" w:themeColor="text1"/>
        </w:rPr>
        <w:t>)</w:t>
      </w:r>
      <w:r>
        <w:rPr>
          <w:color w:val="000000" w:themeColor="text1"/>
          <w:u w:color="000000" w:themeColor="text1"/>
        </w:rPr>
        <w:tab/>
      </w:r>
      <w:r w:rsidRPr="00C55D52">
        <w:rPr>
          <w:color w:val="000000" w:themeColor="text1"/>
          <w:u w:color="000000" w:themeColor="text1"/>
        </w:rPr>
        <w:t>partially returned to owner</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c)</w:t>
      </w:r>
      <w:r>
        <w:rPr>
          <w:color w:val="000000" w:themeColor="text1"/>
          <w:u w:color="000000" w:themeColor="text1"/>
        </w:rPr>
        <w:tab/>
      </w:r>
      <w:r w:rsidRPr="00C55D52">
        <w:rPr>
          <w:color w:val="000000" w:themeColor="text1"/>
          <w:u w:color="000000" w:themeColor="text1"/>
        </w:rPr>
        <w:t>destroyed</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d)</w:t>
      </w:r>
      <w:r>
        <w:rPr>
          <w:color w:val="000000" w:themeColor="text1"/>
          <w:u w:color="000000" w:themeColor="text1"/>
        </w:rPr>
        <w:tab/>
      </w:r>
      <w:r w:rsidRPr="00C55D52">
        <w:rPr>
          <w:color w:val="000000" w:themeColor="text1"/>
          <w:u w:color="000000" w:themeColor="text1"/>
        </w:rPr>
        <w:t>sold after forfeiture</w:t>
      </w:r>
      <w:r>
        <w:rPr>
          <w:color w:val="000000" w:themeColor="text1"/>
          <w:u w:color="000000" w:themeColor="text1"/>
        </w:rPr>
        <w:t>;</w:t>
      </w:r>
      <w:r w:rsidRPr="00C55D52">
        <w:rPr>
          <w:color w:val="000000" w:themeColor="text1"/>
          <w:u w:color="000000" w:themeColor="text1"/>
        </w:rPr>
        <w:t xml:space="preserve"> or</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e)</w:t>
      </w:r>
      <w:r>
        <w:rPr>
          <w:color w:val="000000" w:themeColor="text1"/>
          <w:u w:color="000000" w:themeColor="text1"/>
        </w:rPr>
        <w:tab/>
      </w:r>
      <w:r w:rsidRPr="00C55D52">
        <w:rPr>
          <w:color w:val="000000" w:themeColor="text1"/>
          <w:u w:color="000000" w:themeColor="text1"/>
        </w:rPr>
        <w:t>retained after forfeiture by law enforcement;</w:t>
      </w:r>
      <w:r>
        <w:rPr>
          <w:color w:val="000000" w:themeColor="text1"/>
          <w:u w:color="000000" w:themeColor="text1"/>
        </w:rPr>
        <w:t xml:space="preserve"> and</w:t>
      </w:r>
    </w:p>
    <w:p w:rsidR="004F4655"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19)</w:t>
      </w:r>
      <w:r>
        <w:rPr>
          <w:color w:val="000000" w:themeColor="text1"/>
          <w:u w:color="000000" w:themeColor="text1"/>
        </w:rPr>
        <w:tab/>
        <w:t>d</w:t>
      </w:r>
      <w:r w:rsidRPr="00C55D52">
        <w:rPr>
          <w:color w:val="000000" w:themeColor="text1"/>
          <w:u w:color="000000" w:themeColor="text1"/>
        </w:rPr>
        <w:t>ate of forfeiture decision</w:t>
      </w:r>
      <w:r>
        <w:rPr>
          <w:color w:val="000000" w:themeColor="text1"/>
          <w:u w:color="000000" w:themeColor="text1"/>
        </w:rPr>
        <w:t>.</w:t>
      </w:r>
    </w:p>
    <w:p w:rsidR="0082527A" w:rsidRDefault="0082527A"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521FE" w:rsidRPr="00C55D52"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1530.</w:t>
      </w:r>
      <w:r>
        <w:rPr>
          <w:color w:val="000000" w:themeColor="text1"/>
          <w:u w:color="000000" w:themeColor="text1"/>
        </w:rPr>
        <w:tab/>
      </w:r>
      <w:r w:rsidR="006521FE">
        <w:rPr>
          <w:color w:val="000000" w:themeColor="text1"/>
          <w:u w:color="000000" w:themeColor="text1"/>
        </w:rPr>
        <w:t>(</w:t>
      </w:r>
      <w:r>
        <w:rPr>
          <w:color w:val="000000" w:themeColor="text1"/>
          <w:u w:color="000000" w:themeColor="text1"/>
        </w:rPr>
        <w:t>A</w:t>
      </w:r>
      <w:r w:rsidR="006521FE">
        <w:rPr>
          <w:color w:val="000000" w:themeColor="text1"/>
          <w:u w:color="000000" w:themeColor="text1"/>
        </w:rPr>
        <w:t>)</w:t>
      </w:r>
      <w:r w:rsidR="006521FE">
        <w:rPr>
          <w:color w:val="000000" w:themeColor="text1"/>
          <w:u w:color="000000" w:themeColor="text1"/>
        </w:rPr>
        <w:tab/>
        <w:t xml:space="preserve">SLED </w:t>
      </w:r>
      <w:r w:rsidR="006521FE" w:rsidRPr="00C55D52">
        <w:rPr>
          <w:color w:val="000000" w:themeColor="text1"/>
          <w:u w:color="000000" w:themeColor="text1"/>
        </w:rPr>
        <w:t>shall establish and maintain a searchable public website that includes</w:t>
      </w:r>
      <w:r w:rsidR="006521FE">
        <w:rPr>
          <w:color w:val="000000" w:themeColor="text1"/>
          <w:u w:color="000000" w:themeColor="text1"/>
        </w:rPr>
        <w:t>:</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he total value of seized and forfeited property held by the agency at the end of the reporting period; and</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2</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he total amount of funds expended, in each of the following nine categories, which resulted from property seized, forfeited</w:t>
      </w:r>
      <w:r w:rsidR="004A57D3">
        <w:rPr>
          <w:color w:val="000000" w:themeColor="text1"/>
          <w:u w:color="000000" w:themeColor="text1"/>
        </w:rPr>
        <w:t>,</w:t>
      </w:r>
      <w:r w:rsidRPr="00C55D52">
        <w:rPr>
          <w:color w:val="000000" w:themeColor="text1"/>
          <w:u w:color="000000" w:themeColor="text1"/>
        </w:rPr>
        <w:t xml:space="preserve"> and reported in</w:t>
      </w:r>
      <w:r>
        <w:rPr>
          <w:color w:val="000000" w:themeColor="text1"/>
          <w:u w:color="000000" w:themeColor="text1"/>
        </w:rPr>
        <w:t xml:space="preserve"> 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1520</w:t>
      </w:r>
      <w:r w:rsidRPr="00C55D52">
        <w:rPr>
          <w:color w:val="000000" w:themeColor="text1"/>
          <w:u w:color="000000" w:themeColor="text1"/>
        </w:rPr>
        <w:t>:</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a</w:t>
      </w:r>
      <w:r w:rsidRPr="00C55D52">
        <w:rPr>
          <w:color w:val="000000" w:themeColor="text1"/>
          <w:u w:color="000000" w:themeColor="text1"/>
        </w:rPr>
        <w:t>)</w:t>
      </w:r>
      <w:r>
        <w:rPr>
          <w:color w:val="000000" w:themeColor="text1"/>
          <w:u w:color="000000" w:themeColor="text1"/>
        </w:rPr>
        <w:tab/>
        <w:t>d</w:t>
      </w:r>
      <w:r w:rsidRPr="00C55D52">
        <w:rPr>
          <w:color w:val="000000" w:themeColor="text1"/>
          <w:u w:color="000000" w:themeColor="text1"/>
        </w:rPr>
        <w:t>rug abuse, crime</w:t>
      </w:r>
      <w:r w:rsidR="004A57D3">
        <w:rPr>
          <w:color w:val="000000" w:themeColor="text1"/>
          <w:u w:color="000000" w:themeColor="text1"/>
        </w:rPr>
        <w:t>,</w:t>
      </w:r>
      <w:r w:rsidRPr="00C55D52">
        <w:rPr>
          <w:color w:val="000000" w:themeColor="text1"/>
          <w:u w:color="000000" w:themeColor="text1"/>
        </w:rPr>
        <w:t xml:space="preserve"> and gang prevention programs;</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b</w:t>
      </w:r>
      <w:r w:rsidRPr="00C55D52">
        <w:rPr>
          <w:color w:val="000000" w:themeColor="text1"/>
          <w:u w:color="000000" w:themeColor="text1"/>
        </w:rPr>
        <w:t>)</w:t>
      </w:r>
      <w:r>
        <w:rPr>
          <w:color w:val="000000" w:themeColor="text1"/>
          <w:u w:color="000000" w:themeColor="text1"/>
        </w:rPr>
        <w:tab/>
        <w:t>v</w:t>
      </w:r>
      <w:r w:rsidRPr="00C55D52">
        <w:rPr>
          <w:color w:val="000000" w:themeColor="text1"/>
          <w:u w:color="000000" w:themeColor="text1"/>
        </w:rPr>
        <w:t>ictim reparations;</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c</w:t>
      </w:r>
      <w:r w:rsidRPr="00C55D52">
        <w:rPr>
          <w:color w:val="000000" w:themeColor="text1"/>
          <w:u w:color="000000" w:themeColor="text1"/>
        </w:rPr>
        <w:t>)</w:t>
      </w:r>
      <w:r>
        <w:rPr>
          <w:color w:val="000000" w:themeColor="text1"/>
          <w:u w:color="000000" w:themeColor="text1"/>
        </w:rPr>
        <w:tab/>
        <w:t>i</w:t>
      </w:r>
      <w:r w:rsidRPr="00C55D52">
        <w:rPr>
          <w:color w:val="000000" w:themeColor="text1"/>
          <w:u w:color="000000" w:themeColor="text1"/>
        </w:rPr>
        <w:t>nvestigation costs, including witness protection, informant fees</w:t>
      </w:r>
      <w:r w:rsidR="004A57D3">
        <w:rPr>
          <w:color w:val="000000" w:themeColor="text1"/>
          <w:u w:color="000000" w:themeColor="text1"/>
        </w:rPr>
        <w:t>,</w:t>
      </w:r>
      <w:r w:rsidRPr="00C55D52">
        <w:rPr>
          <w:color w:val="000000" w:themeColor="text1"/>
          <w:u w:color="000000" w:themeColor="text1"/>
        </w:rPr>
        <w:t xml:space="preserve"> and controlled buys;</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d</w:t>
      </w:r>
      <w:r w:rsidRPr="00C55D52">
        <w:rPr>
          <w:color w:val="000000" w:themeColor="text1"/>
          <w:u w:color="000000" w:themeColor="text1"/>
        </w:rPr>
        <w:t>)</w:t>
      </w:r>
      <w:r>
        <w:rPr>
          <w:color w:val="000000" w:themeColor="text1"/>
          <w:u w:color="000000" w:themeColor="text1"/>
        </w:rPr>
        <w:tab/>
        <w:t>s</w:t>
      </w:r>
      <w:r w:rsidRPr="00C55D52">
        <w:rPr>
          <w:color w:val="000000" w:themeColor="text1"/>
          <w:u w:color="000000" w:themeColor="text1"/>
        </w:rPr>
        <w:t>alaries, overtime</w:t>
      </w:r>
      <w:r w:rsidR="003149CD">
        <w:rPr>
          <w:color w:val="000000" w:themeColor="text1"/>
          <w:u w:color="000000" w:themeColor="text1"/>
        </w:rPr>
        <w:t>,</w:t>
      </w:r>
      <w:r w:rsidRPr="00C55D52">
        <w:rPr>
          <w:color w:val="000000" w:themeColor="text1"/>
          <w:u w:color="000000" w:themeColor="text1"/>
        </w:rPr>
        <w:t xml:space="preserve"> an</w:t>
      </w:r>
      <w:r w:rsidR="003149CD">
        <w:rPr>
          <w:color w:val="000000" w:themeColor="text1"/>
          <w:u w:color="000000" w:themeColor="text1"/>
        </w:rPr>
        <w:t>d benefits, as permitted by law;</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e</w:t>
      </w:r>
      <w:r w:rsidRPr="00C55D52">
        <w:rPr>
          <w:color w:val="000000" w:themeColor="text1"/>
          <w:u w:color="000000" w:themeColor="text1"/>
        </w:rPr>
        <w:t>)</w:t>
      </w:r>
      <w:r>
        <w:rPr>
          <w:color w:val="000000" w:themeColor="text1"/>
          <w:u w:color="000000" w:themeColor="text1"/>
        </w:rPr>
        <w:tab/>
        <w:t>p</w:t>
      </w:r>
      <w:r w:rsidRPr="00C55D52">
        <w:rPr>
          <w:color w:val="000000" w:themeColor="text1"/>
          <w:u w:color="000000" w:themeColor="text1"/>
        </w:rPr>
        <w:t>rofessional outside services, including auditing, court reporting, expert witness fees,</w:t>
      </w:r>
      <w:r w:rsidR="004A2BBA">
        <w:rPr>
          <w:color w:val="000000" w:themeColor="text1"/>
          <w:u w:color="000000" w:themeColor="text1"/>
        </w:rPr>
        <w:t xml:space="preserve"> </w:t>
      </w:r>
      <w:r w:rsidRPr="00C55D52">
        <w:rPr>
          <w:color w:val="000000" w:themeColor="text1"/>
          <w:u w:color="000000" w:themeColor="text1"/>
        </w:rPr>
        <w:t>outside attorney fees and membership fees paid to trade associations;</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f</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ravel, meals, entertainment, conferences, training</w:t>
      </w:r>
      <w:r w:rsidR="004A57D3">
        <w:rPr>
          <w:color w:val="000000" w:themeColor="text1"/>
          <w:u w:color="000000" w:themeColor="text1"/>
        </w:rPr>
        <w:t>,</w:t>
      </w:r>
      <w:r w:rsidRPr="00C55D52">
        <w:rPr>
          <w:color w:val="000000" w:themeColor="text1"/>
          <w:u w:color="000000" w:themeColor="text1"/>
        </w:rPr>
        <w:t xml:space="preserve"> and continuing education;</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g</w:t>
      </w:r>
      <w:r w:rsidRPr="00C55D52">
        <w:rPr>
          <w:color w:val="000000" w:themeColor="text1"/>
          <w:u w:color="000000" w:themeColor="text1"/>
        </w:rPr>
        <w:t>)</w:t>
      </w:r>
      <w:r>
        <w:rPr>
          <w:color w:val="000000" w:themeColor="text1"/>
          <w:u w:color="000000" w:themeColor="text1"/>
        </w:rPr>
        <w:tab/>
        <w:t>o</w:t>
      </w:r>
      <w:r w:rsidRPr="00C55D52">
        <w:rPr>
          <w:color w:val="000000" w:themeColor="text1"/>
          <w:u w:color="000000" w:themeColor="text1"/>
        </w:rPr>
        <w:t>ther operating expenses including office supplies, postage</w:t>
      </w:r>
      <w:r w:rsidR="004A57D3">
        <w:rPr>
          <w:color w:val="000000" w:themeColor="text1"/>
          <w:u w:color="000000" w:themeColor="text1"/>
        </w:rPr>
        <w:t>,</w:t>
      </w:r>
      <w:r w:rsidRPr="00C55D52">
        <w:rPr>
          <w:color w:val="000000" w:themeColor="text1"/>
          <w:u w:color="000000" w:themeColor="text1"/>
        </w:rPr>
        <w:t xml:space="preserve"> and printing;</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h</w:t>
      </w:r>
      <w:r w:rsidRPr="00C55D52">
        <w:rPr>
          <w:color w:val="000000" w:themeColor="text1"/>
          <w:u w:color="000000" w:themeColor="text1"/>
        </w:rPr>
        <w:t>)</w:t>
      </w:r>
      <w:r>
        <w:rPr>
          <w:color w:val="000000" w:themeColor="text1"/>
          <w:u w:color="000000" w:themeColor="text1"/>
        </w:rPr>
        <w:tab/>
        <w:t>c</w:t>
      </w:r>
      <w:r w:rsidRPr="00C55D52">
        <w:rPr>
          <w:color w:val="000000" w:themeColor="text1"/>
          <w:u w:color="000000" w:themeColor="text1"/>
        </w:rPr>
        <w:t>apital expenditures including vehicles, firearms, equipment, computers</w:t>
      </w:r>
      <w:r w:rsidR="004A57D3">
        <w:rPr>
          <w:color w:val="000000" w:themeColor="text1"/>
          <w:u w:color="000000" w:themeColor="text1"/>
        </w:rPr>
        <w:t>,</w:t>
      </w:r>
      <w:r w:rsidRPr="00C55D52">
        <w:rPr>
          <w:color w:val="000000" w:themeColor="text1"/>
          <w:u w:color="000000" w:themeColor="text1"/>
        </w:rPr>
        <w:t xml:space="preserve"> and furniture; and</w:t>
      </w:r>
    </w:p>
    <w:p w:rsidR="005D766B"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i</w:t>
      </w:r>
      <w:r w:rsidRPr="00C55D52">
        <w:rPr>
          <w:color w:val="000000" w:themeColor="text1"/>
          <w:u w:color="000000" w:themeColor="text1"/>
        </w:rPr>
        <w:t>)</w:t>
      </w:r>
      <w:r>
        <w:rPr>
          <w:color w:val="000000" w:themeColor="text1"/>
          <w:u w:color="000000" w:themeColor="text1"/>
        </w:rPr>
        <w:tab/>
      </w:r>
      <w:r>
        <w:rPr>
          <w:color w:val="000000" w:themeColor="text1"/>
          <w:u w:color="000000" w:themeColor="text1"/>
        </w:rPr>
        <w:tab/>
        <w:t>o</w:t>
      </w:r>
      <w:r w:rsidRPr="00C55D52">
        <w:rPr>
          <w:color w:val="000000" w:themeColor="text1"/>
          <w:u w:color="000000" w:themeColor="text1"/>
        </w:rPr>
        <w:t>ther expenditures of forfeiture proceeds.</w:t>
      </w:r>
    </w:p>
    <w:p w:rsidR="006521FE"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92AB0">
        <w:rPr>
          <w:color w:val="000000" w:themeColor="text1"/>
          <w:u w:color="000000" w:themeColor="text1"/>
        </w:rPr>
        <w:t>(B)</w:t>
      </w:r>
      <w:r w:rsidR="00F92AB0">
        <w:rPr>
          <w:color w:val="000000" w:themeColor="text1"/>
          <w:u w:color="000000" w:themeColor="text1"/>
        </w:rPr>
        <w:tab/>
        <w:t>SLED</w:t>
      </w:r>
      <w:r w:rsidR="00F92AB0" w:rsidRPr="00C55D52">
        <w:rPr>
          <w:color w:val="000000" w:themeColor="text1"/>
          <w:u w:color="000000" w:themeColor="text1"/>
        </w:rPr>
        <w:t xml:space="preserve"> may require </w:t>
      </w:r>
      <w:r w:rsidR="00F92AB0">
        <w:rPr>
          <w:color w:val="000000" w:themeColor="text1"/>
          <w:u w:color="000000" w:themeColor="text1"/>
        </w:rPr>
        <w:t xml:space="preserve">that </w:t>
      </w:r>
      <w:r w:rsidR="00F92AB0" w:rsidRPr="00C55D52">
        <w:rPr>
          <w:color w:val="000000" w:themeColor="text1"/>
          <w:u w:color="000000" w:themeColor="text1"/>
        </w:rPr>
        <w:t>information not specified in this section also be reported.</w:t>
      </w:r>
    </w:p>
    <w:p w:rsidR="00F92AB0"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2AB0"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1540.</w:t>
      </w:r>
      <w:r>
        <w:rPr>
          <w:color w:val="000000" w:themeColor="text1"/>
          <w:u w:color="000000" w:themeColor="text1"/>
        </w:rPr>
        <w:tab/>
      </w:r>
      <w:r w:rsidRPr="00C55D52">
        <w:rPr>
          <w:color w:val="000000" w:themeColor="text1"/>
          <w:u w:color="000000" w:themeColor="text1"/>
        </w:rPr>
        <w:t xml:space="preserve">The law enforcement agency that seizes property and prosecutors that litigate related criminal cases and forfeiture proceedings shall update </w:t>
      </w:r>
      <w:r>
        <w:rPr>
          <w:color w:val="000000" w:themeColor="text1"/>
          <w:u w:color="000000" w:themeColor="text1"/>
        </w:rPr>
        <w:t>SLED</w:t>
      </w:r>
      <w:r w:rsidR="003149CD" w:rsidRPr="003149CD">
        <w:rPr>
          <w:color w:val="000000" w:themeColor="text1"/>
          <w:u w:color="000000" w:themeColor="text1"/>
        </w:rPr>
        <w:t>’</w:t>
      </w:r>
      <w:r w:rsidRPr="00C55D52">
        <w:rPr>
          <w:color w:val="000000" w:themeColor="text1"/>
          <w:u w:color="000000" w:themeColor="text1"/>
        </w:rPr>
        <w:t xml:space="preserve">s website with the information required under </w:t>
      </w:r>
      <w:r>
        <w:rPr>
          <w:color w:val="000000" w:themeColor="text1"/>
          <w:u w:color="000000" w:themeColor="text1"/>
        </w:rPr>
        <w:t>S</w:t>
      </w:r>
      <w:r w:rsidRPr="00C55D52">
        <w:rPr>
          <w:color w:val="000000" w:themeColor="text1"/>
          <w:u w:color="000000" w:themeColor="text1"/>
        </w:rPr>
        <w:t xml:space="preserve">ection </w:t>
      </w:r>
      <w:r>
        <w:rPr>
          <w:color w:val="000000" w:themeColor="text1"/>
          <w:u w:color="000000" w:themeColor="text1"/>
        </w:rPr>
        <w:t>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1520</w:t>
      </w:r>
      <w:r w:rsidRPr="00C55D52">
        <w:rPr>
          <w:color w:val="000000" w:themeColor="text1"/>
          <w:u w:color="000000" w:themeColor="text1"/>
        </w:rPr>
        <w:t xml:space="preserve"> at the end of the month following each seizure of property. The commander of a multijurisdictional task force may appoint one agency to report its seizures. If an agency has made no seizures during the previous year, a null report shall be filed by the agency specifying that it did not engage in seizures or forfeitures during the reporting period.</w:t>
      </w:r>
    </w:p>
    <w:p w:rsidR="00F92AB0"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2AB0"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1550.</w:t>
      </w:r>
      <w:r>
        <w:rPr>
          <w:color w:val="000000" w:themeColor="text1"/>
          <w:u w:color="000000" w:themeColor="text1"/>
        </w:rPr>
        <w:tab/>
      </w:r>
      <w:r w:rsidR="00C55EB2" w:rsidRPr="00C55D52">
        <w:rPr>
          <w:color w:val="000000" w:themeColor="text1"/>
          <w:u w:color="000000" w:themeColor="text1"/>
        </w:rPr>
        <w:t>The law enforcement agency that expends forfeiture</w:t>
      </w:r>
      <w:r w:rsidR="003149CD">
        <w:rPr>
          <w:color w:val="000000" w:themeColor="text1"/>
          <w:u w:color="000000" w:themeColor="text1"/>
        </w:rPr>
        <w:noBreakHyphen/>
      </w:r>
      <w:r w:rsidR="00C55EB2" w:rsidRPr="00C55D52">
        <w:rPr>
          <w:color w:val="000000" w:themeColor="text1"/>
          <w:u w:color="000000" w:themeColor="text1"/>
        </w:rPr>
        <w:t xml:space="preserve">related proceeds shall update </w:t>
      </w:r>
      <w:r w:rsidR="00C55EB2">
        <w:rPr>
          <w:color w:val="000000" w:themeColor="text1"/>
          <w:u w:color="000000" w:themeColor="text1"/>
        </w:rPr>
        <w:t>SLED</w:t>
      </w:r>
      <w:r w:rsidR="003149CD" w:rsidRPr="003149CD">
        <w:rPr>
          <w:color w:val="000000" w:themeColor="text1"/>
          <w:u w:color="000000" w:themeColor="text1"/>
        </w:rPr>
        <w:t>’</w:t>
      </w:r>
      <w:r w:rsidR="00C55EB2" w:rsidRPr="00C55D52">
        <w:rPr>
          <w:color w:val="000000" w:themeColor="text1"/>
          <w:u w:color="000000" w:themeColor="text1"/>
        </w:rPr>
        <w:t xml:space="preserve">s website with the information required under </w:t>
      </w:r>
      <w:r w:rsidR="00C55EB2">
        <w:rPr>
          <w:color w:val="000000" w:themeColor="text1"/>
          <w:u w:color="000000" w:themeColor="text1"/>
        </w:rPr>
        <w:t>S</w:t>
      </w:r>
      <w:r w:rsidR="00C55EB2" w:rsidRPr="00C55D52">
        <w:rPr>
          <w:color w:val="000000" w:themeColor="text1"/>
          <w:u w:color="000000" w:themeColor="text1"/>
        </w:rPr>
        <w:t xml:space="preserve">ection </w:t>
      </w:r>
      <w:r w:rsidR="00C55EB2">
        <w:rPr>
          <w:color w:val="000000" w:themeColor="text1"/>
          <w:u w:color="000000" w:themeColor="text1"/>
        </w:rPr>
        <w:t>23</w:t>
      </w:r>
      <w:r w:rsidR="003149CD">
        <w:rPr>
          <w:color w:val="000000" w:themeColor="text1"/>
          <w:u w:color="000000" w:themeColor="text1"/>
        </w:rPr>
        <w:noBreakHyphen/>
      </w:r>
      <w:r w:rsidR="00C55EB2">
        <w:rPr>
          <w:color w:val="000000" w:themeColor="text1"/>
          <w:u w:color="000000" w:themeColor="text1"/>
        </w:rPr>
        <w:t>3</w:t>
      </w:r>
      <w:r w:rsidR="003149CD">
        <w:rPr>
          <w:color w:val="000000" w:themeColor="text1"/>
          <w:u w:color="000000" w:themeColor="text1"/>
        </w:rPr>
        <w:noBreakHyphen/>
      </w:r>
      <w:r w:rsidR="00C55EB2">
        <w:rPr>
          <w:color w:val="000000" w:themeColor="text1"/>
          <w:u w:color="000000" w:themeColor="text1"/>
        </w:rPr>
        <w:t>1530</w:t>
      </w:r>
      <w:r w:rsidR="00C55EB2" w:rsidRPr="00C55D52">
        <w:rPr>
          <w:color w:val="000000" w:themeColor="text1"/>
          <w:u w:color="000000" w:themeColor="text1"/>
        </w:rPr>
        <w:t xml:space="preserve"> within </w:t>
      </w:r>
      <w:r w:rsidR="00C55EB2">
        <w:rPr>
          <w:color w:val="000000" w:themeColor="text1"/>
          <w:u w:color="000000" w:themeColor="text1"/>
        </w:rPr>
        <w:t>thirty</w:t>
      </w:r>
      <w:r w:rsidR="00C55EB2" w:rsidRPr="00C55D52">
        <w:rPr>
          <w:color w:val="000000" w:themeColor="text1"/>
          <w:u w:color="000000" w:themeColor="text1"/>
        </w:rPr>
        <w:t xml:space="preserve"> days after the end of the fiscal year. The commander of a </w:t>
      </w:r>
      <w:r w:rsidR="00C55EB2" w:rsidRPr="00C55D52">
        <w:rPr>
          <w:color w:val="000000" w:themeColor="text1"/>
          <w:u w:color="000000" w:themeColor="text1"/>
        </w:rPr>
        <w:lastRenderedPageBreak/>
        <w:t>multijurisdictional task force may appoint one agency to report its expenditures.</w:t>
      </w:r>
    </w:p>
    <w:p w:rsidR="00EE2643" w:rsidRDefault="00EE2643"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53EA" w:rsidRPr="00C55D52" w:rsidRDefault="00EE2643"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1560.</w:t>
      </w:r>
      <w:r>
        <w:rPr>
          <w:color w:val="000000" w:themeColor="text1"/>
          <w:u w:color="000000" w:themeColor="text1"/>
        </w:rPr>
        <w:tab/>
      </w:r>
      <w:r w:rsidR="005153EA">
        <w:rPr>
          <w:color w:val="000000" w:themeColor="text1"/>
          <w:u w:color="000000" w:themeColor="text1"/>
        </w:rPr>
        <w:t>(A)</w:t>
      </w:r>
      <w:r w:rsidR="005153EA">
        <w:rPr>
          <w:color w:val="000000" w:themeColor="text1"/>
          <w:u w:color="000000" w:themeColor="text1"/>
        </w:rPr>
        <w:tab/>
        <w:t>SLED</w:t>
      </w:r>
      <w:r w:rsidR="005153EA" w:rsidRPr="00C55D52">
        <w:rPr>
          <w:color w:val="000000" w:themeColor="text1"/>
          <w:u w:color="000000" w:themeColor="text1"/>
        </w:rPr>
        <w:t xml:space="preserve"> shall develop a standard form, webpage, process and deadlines for electronic data entry for submission of seizure data, forfeiture data and expenditures of proceeds by law enforcement agencies.</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5D52">
        <w:rPr>
          <w:color w:val="000000" w:themeColor="text1"/>
          <w:u w:color="000000" w:themeColor="text1"/>
        </w:rPr>
        <w:t>(B)</w:t>
      </w:r>
      <w:r>
        <w:rPr>
          <w:color w:val="000000" w:themeColor="text1"/>
          <w:u w:color="000000" w:themeColor="text1"/>
        </w:rPr>
        <w:tab/>
      </w:r>
      <w:r w:rsidRPr="00C55D52">
        <w:rPr>
          <w:color w:val="000000" w:themeColor="text1"/>
          <w:u w:color="000000" w:themeColor="text1"/>
        </w:rPr>
        <w:t xml:space="preserve">The State Auditor shall perform annually a financial audit under the generally accepted auditing standards of records related to inventory of seized property and expenditures of forfeiture proceeds. A copy of the final audit report shall be submitted to </w:t>
      </w:r>
      <w:r>
        <w:rPr>
          <w:color w:val="000000" w:themeColor="text1"/>
          <w:u w:color="000000" w:themeColor="text1"/>
        </w:rPr>
        <w:t>SLED</w:t>
      </w:r>
      <w:r w:rsidRPr="00C55D52">
        <w:rPr>
          <w:color w:val="000000" w:themeColor="text1"/>
          <w:u w:color="000000" w:themeColor="text1"/>
        </w:rPr>
        <w:t xml:space="preserve"> no later than </w:t>
      </w:r>
      <w:r>
        <w:rPr>
          <w:color w:val="000000" w:themeColor="text1"/>
          <w:u w:color="000000" w:themeColor="text1"/>
        </w:rPr>
        <w:t>ninety</w:t>
      </w:r>
      <w:r w:rsidRPr="00C55D52">
        <w:rPr>
          <w:color w:val="000000" w:themeColor="text1"/>
          <w:u w:color="000000" w:themeColor="text1"/>
        </w:rPr>
        <w:t xml:space="preserve"> days after the end of the fiscal year and shall be made public.</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5D52">
        <w:rPr>
          <w:color w:val="000000" w:themeColor="text1"/>
          <w:u w:color="000000" w:themeColor="text1"/>
        </w:rPr>
        <w:t>(C)</w:t>
      </w:r>
      <w:r>
        <w:rPr>
          <w:color w:val="000000" w:themeColor="text1"/>
          <w:u w:color="000000" w:themeColor="text1"/>
        </w:rPr>
        <w:tab/>
        <w:t>One hundred twenty</w:t>
      </w:r>
      <w:r w:rsidRPr="00C55D52">
        <w:rPr>
          <w:color w:val="000000" w:themeColor="text1"/>
          <w:u w:color="000000" w:themeColor="text1"/>
        </w:rPr>
        <w:t xml:space="preserve"> days after the close of the fiscal year, </w:t>
      </w:r>
      <w:r>
        <w:rPr>
          <w:color w:val="000000" w:themeColor="text1"/>
          <w:u w:color="000000" w:themeColor="text1"/>
        </w:rPr>
        <w:t xml:space="preserve">SLED </w:t>
      </w:r>
      <w:r w:rsidRPr="00C55D52">
        <w:rPr>
          <w:color w:val="000000" w:themeColor="text1"/>
          <w:u w:color="000000" w:themeColor="text1"/>
        </w:rPr>
        <w:t xml:space="preserve">shall submit to the Speaker of the House of Representatives, </w:t>
      </w:r>
      <w:r w:rsidR="003149CD">
        <w:rPr>
          <w:color w:val="000000" w:themeColor="text1"/>
          <w:u w:color="000000" w:themeColor="text1"/>
        </w:rPr>
        <w:t>President</w:t>
      </w:r>
      <w:r>
        <w:rPr>
          <w:color w:val="000000" w:themeColor="text1"/>
          <w:u w:color="000000" w:themeColor="text1"/>
        </w:rPr>
        <w:t xml:space="preserve"> of the Senate</w:t>
      </w:r>
      <w:r w:rsidRPr="00C55D52">
        <w:rPr>
          <w:color w:val="000000" w:themeColor="text1"/>
          <w:u w:color="000000" w:themeColor="text1"/>
        </w:rPr>
        <w:t>, Attorney General</w:t>
      </w:r>
      <w:r>
        <w:rPr>
          <w:color w:val="000000" w:themeColor="text1"/>
          <w:u w:color="000000" w:themeColor="text1"/>
        </w:rPr>
        <w:t>,</w:t>
      </w:r>
      <w:r w:rsidRPr="00C55D52">
        <w:rPr>
          <w:color w:val="000000" w:themeColor="text1"/>
          <w:u w:color="000000" w:themeColor="text1"/>
        </w:rPr>
        <w:t xml:space="preserve"> and Governor a written report summarizing activity in the </w:t>
      </w:r>
      <w:r>
        <w:rPr>
          <w:color w:val="000000" w:themeColor="text1"/>
          <w:u w:color="000000" w:themeColor="text1"/>
        </w:rPr>
        <w:t>S</w:t>
      </w:r>
      <w:r w:rsidRPr="00C55D52">
        <w:rPr>
          <w:color w:val="000000" w:themeColor="text1"/>
          <w:u w:color="000000" w:themeColor="text1"/>
        </w:rPr>
        <w:t xml:space="preserve">tate, for the preceding fiscal year, </w:t>
      </w:r>
      <w:r>
        <w:rPr>
          <w:color w:val="000000" w:themeColor="text1"/>
          <w:u w:color="000000" w:themeColor="text1"/>
        </w:rPr>
        <w:t xml:space="preserve">that includes </w:t>
      </w:r>
      <w:r w:rsidRPr="00C55D52">
        <w:rPr>
          <w:color w:val="000000" w:themeColor="text1"/>
          <w:u w:color="000000" w:themeColor="text1"/>
        </w:rPr>
        <w:t xml:space="preserve">the type, approximate value, and disposition of property seized and the amount of any proceeds received or expended at the </w:t>
      </w:r>
      <w:r w:rsidR="004B4A1C">
        <w:rPr>
          <w:color w:val="000000" w:themeColor="text1"/>
          <w:u w:color="000000" w:themeColor="text1"/>
        </w:rPr>
        <w:t>s</w:t>
      </w:r>
      <w:r w:rsidRPr="00C55D52">
        <w:rPr>
          <w:color w:val="000000" w:themeColor="text1"/>
          <w:u w:color="000000" w:themeColor="text1"/>
        </w:rPr>
        <w:t xml:space="preserve">tate and local levels. The report shall provide a categorized accounting of all proceeds expended. The aggregate report </w:t>
      </w:r>
      <w:r w:rsidR="003149CD">
        <w:rPr>
          <w:color w:val="000000" w:themeColor="text1"/>
          <w:u w:color="000000" w:themeColor="text1"/>
        </w:rPr>
        <w:t xml:space="preserve">also </w:t>
      </w:r>
      <w:r w:rsidRPr="00C55D52">
        <w:rPr>
          <w:color w:val="000000" w:themeColor="text1"/>
          <w:u w:color="000000" w:themeColor="text1"/>
        </w:rPr>
        <w:t xml:space="preserve">shall be made available on </w:t>
      </w:r>
      <w:r>
        <w:rPr>
          <w:color w:val="000000" w:themeColor="text1"/>
          <w:u w:color="000000" w:themeColor="text1"/>
        </w:rPr>
        <w:t>SLED</w:t>
      </w:r>
      <w:r w:rsidR="003149CD" w:rsidRPr="003149CD">
        <w:rPr>
          <w:color w:val="000000" w:themeColor="text1"/>
          <w:u w:color="000000" w:themeColor="text1"/>
        </w:rPr>
        <w:t>’</w:t>
      </w:r>
      <w:r w:rsidRPr="00C55D52">
        <w:rPr>
          <w:color w:val="000000" w:themeColor="text1"/>
          <w:u w:color="000000" w:themeColor="text1"/>
        </w:rPr>
        <w:t>s website.</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SLED </w:t>
      </w:r>
      <w:r w:rsidRPr="00C55D52">
        <w:rPr>
          <w:color w:val="000000" w:themeColor="text1"/>
          <w:u w:color="000000" w:themeColor="text1"/>
        </w:rPr>
        <w:t xml:space="preserve">shall include in its aggregate report recommendations to the </w:t>
      </w:r>
      <w:r>
        <w:rPr>
          <w:color w:val="000000" w:themeColor="text1"/>
          <w:u w:color="000000" w:themeColor="text1"/>
        </w:rPr>
        <w:t>General Assembly</w:t>
      </w:r>
      <w:r w:rsidRPr="00C55D52">
        <w:rPr>
          <w:color w:val="000000" w:themeColor="text1"/>
          <w:u w:color="000000" w:themeColor="text1"/>
        </w:rPr>
        <w:t xml:space="preserve"> to improve forfeiture </w:t>
      </w:r>
      <w:r>
        <w:rPr>
          <w:color w:val="000000" w:themeColor="text1"/>
          <w:u w:color="000000" w:themeColor="text1"/>
        </w:rPr>
        <w:t>laws</w:t>
      </w:r>
      <w:r w:rsidRPr="00C55D52">
        <w:rPr>
          <w:color w:val="000000" w:themeColor="text1"/>
          <w:u w:color="000000" w:themeColor="text1"/>
        </w:rPr>
        <w:t xml:space="preserve"> to better ensure that forfeiture proceedings are reported and handled in a manner that is fair to crime victims, innocent property owners, secured interest holders, citizens</w:t>
      </w:r>
      <w:r>
        <w:rPr>
          <w:color w:val="000000" w:themeColor="text1"/>
          <w:u w:color="000000" w:themeColor="text1"/>
        </w:rPr>
        <w:t>,</w:t>
      </w:r>
      <w:r w:rsidRPr="00C55D52">
        <w:rPr>
          <w:color w:val="000000" w:themeColor="text1"/>
          <w:u w:color="000000" w:themeColor="text1"/>
        </w:rPr>
        <w:t xml:space="preserve"> and taxpayers.</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SLED </w:t>
      </w:r>
      <w:r w:rsidRPr="00C55D52">
        <w:rPr>
          <w:color w:val="000000" w:themeColor="text1"/>
          <w:u w:color="000000" w:themeColor="text1"/>
        </w:rPr>
        <w:t xml:space="preserve">shall include in its aggregate report information on law enforcement agencies </w:t>
      </w:r>
      <w:r w:rsidR="004A2BBA">
        <w:rPr>
          <w:color w:val="000000" w:themeColor="text1"/>
          <w:u w:color="000000" w:themeColor="text1"/>
        </w:rPr>
        <w:t xml:space="preserve">that are </w:t>
      </w:r>
      <w:r w:rsidRPr="00C55D52">
        <w:rPr>
          <w:color w:val="000000" w:themeColor="text1"/>
          <w:u w:color="000000" w:themeColor="text1"/>
        </w:rPr>
        <w:t xml:space="preserve">not in compliance with this </w:t>
      </w:r>
      <w:r>
        <w:rPr>
          <w:color w:val="000000" w:themeColor="text1"/>
          <w:u w:color="000000" w:themeColor="text1"/>
        </w:rPr>
        <w:t>article</w:t>
      </w:r>
      <w:r w:rsidRPr="00C55D52">
        <w:rPr>
          <w:color w:val="000000" w:themeColor="text1"/>
          <w:u w:color="000000" w:themeColor="text1"/>
        </w:rPr>
        <w:t>.</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 xml:space="preserve">SLED </w:t>
      </w:r>
      <w:r w:rsidRPr="00C55D52">
        <w:rPr>
          <w:color w:val="000000" w:themeColor="text1"/>
          <w:u w:color="000000" w:themeColor="text1"/>
        </w:rPr>
        <w:t xml:space="preserve">may recoup its costs by charging a fee to law enforcement agencies that engage in seizures or forfeitures during the reporting period.  Each law enforcement agency may use forfeiture proceeds to pay the cost of compiling and reporting data under this </w:t>
      </w:r>
      <w:r>
        <w:rPr>
          <w:color w:val="000000" w:themeColor="text1"/>
          <w:u w:color="000000" w:themeColor="text1"/>
        </w:rPr>
        <w:t>article</w:t>
      </w:r>
      <w:r w:rsidRPr="00C55D52">
        <w:rPr>
          <w:color w:val="000000" w:themeColor="text1"/>
          <w:u w:color="000000" w:themeColor="text1"/>
        </w:rPr>
        <w:t xml:space="preserve">, including any fee imposed by </w:t>
      </w:r>
      <w:r>
        <w:rPr>
          <w:color w:val="000000" w:themeColor="text1"/>
          <w:u w:color="000000" w:themeColor="text1"/>
        </w:rPr>
        <w:t>SLED</w:t>
      </w:r>
      <w:r w:rsidRPr="00C55D52">
        <w:rPr>
          <w:color w:val="000000" w:themeColor="text1"/>
          <w:u w:color="000000" w:themeColor="text1"/>
        </w:rPr>
        <w:t>.</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C55D52">
        <w:rPr>
          <w:color w:val="000000" w:themeColor="text1"/>
          <w:u w:color="000000" w:themeColor="text1"/>
        </w:rPr>
        <w:t xml:space="preserve">The data and reports compiled and prepared under this </w:t>
      </w:r>
      <w:r>
        <w:rPr>
          <w:color w:val="000000" w:themeColor="text1"/>
          <w:u w:color="000000" w:themeColor="text1"/>
        </w:rPr>
        <w:t>article</w:t>
      </w:r>
      <w:r w:rsidRPr="00C55D52">
        <w:rPr>
          <w:color w:val="000000" w:themeColor="text1"/>
          <w:u w:color="000000" w:themeColor="text1"/>
        </w:rPr>
        <w:t xml:space="preserve"> </w:t>
      </w:r>
      <w:r>
        <w:rPr>
          <w:color w:val="000000" w:themeColor="text1"/>
          <w:u w:color="000000" w:themeColor="text1"/>
        </w:rPr>
        <w:t>regarding</w:t>
      </w:r>
      <w:r w:rsidRPr="00C55D52">
        <w:rPr>
          <w:color w:val="000000" w:themeColor="text1"/>
          <w:u w:color="000000" w:themeColor="text1"/>
        </w:rPr>
        <w:t xml:space="preserve"> completed forfeitures are public information </w:t>
      </w:r>
      <w:r w:rsidR="003149CD">
        <w:rPr>
          <w:color w:val="000000" w:themeColor="text1"/>
          <w:u w:color="000000" w:themeColor="text1"/>
        </w:rPr>
        <w:t>pursuant to</w:t>
      </w:r>
      <w:r w:rsidRPr="00C55D52">
        <w:rPr>
          <w:color w:val="000000" w:themeColor="text1"/>
          <w:u w:color="000000" w:themeColor="text1"/>
        </w:rPr>
        <w:t xml:space="preserve"> </w:t>
      </w:r>
      <w:r w:rsidR="004A2BBA">
        <w:rPr>
          <w:color w:val="000000" w:themeColor="text1"/>
          <w:u w:color="000000" w:themeColor="text1"/>
        </w:rPr>
        <w:t>Chapter 4</w:t>
      </w:r>
      <w:r w:rsidR="003149CD">
        <w:rPr>
          <w:color w:val="000000" w:themeColor="text1"/>
          <w:u w:color="000000" w:themeColor="text1"/>
        </w:rPr>
        <w:t>,</w:t>
      </w:r>
      <w:r w:rsidR="004A2BBA">
        <w:rPr>
          <w:color w:val="000000" w:themeColor="text1"/>
          <w:u w:color="000000" w:themeColor="text1"/>
        </w:rPr>
        <w:t xml:space="preserve"> Title 30</w:t>
      </w:r>
      <w:r w:rsidRPr="00DE61B0">
        <w:rPr>
          <w:b/>
          <w:color w:val="000000" w:themeColor="text1"/>
          <w:u w:color="000000" w:themeColor="text1"/>
        </w:rPr>
        <w:t>.</w:t>
      </w:r>
    </w:p>
    <w:p w:rsidR="00EE2643"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b/>
          <w:color w:val="000000" w:themeColor="text1"/>
          <w:u w:color="000000" w:themeColor="text1"/>
        </w:rPr>
        <w:tab/>
      </w:r>
      <w:r>
        <w:rPr>
          <w:color w:val="000000" w:themeColor="text1"/>
          <w:u w:color="000000" w:themeColor="text1"/>
        </w:rPr>
        <w:t>(H)</w:t>
      </w:r>
      <w:r>
        <w:rPr>
          <w:color w:val="000000" w:themeColor="text1"/>
          <w:u w:color="000000" w:themeColor="text1"/>
        </w:rPr>
        <w:tab/>
        <w:t>SLED</w:t>
      </w:r>
      <w:r w:rsidRPr="00C55D52">
        <w:rPr>
          <w:color w:val="000000" w:themeColor="text1"/>
          <w:u w:color="000000" w:themeColor="text1"/>
        </w:rPr>
        <w:t xml:space="preserve"> may adopt rules that are necessary to implement this </w:t>
      </w:r>
      <w:r>
        <w:rPr>
          <w:color w:val="000000" w:themeColor="text1"/>
          <w:u w:color="000000" w:themeColor="text1"/>
        </w:rPr>
        <w:t>article</w:t>
      </w:r>
      <w:r w:rsidRPr="00C55D52">
        <w:rPr>
          <w:color w:val="000000" w:themeColor="text1"/>
          <w:u w:color="000000" w:themeColor="text1"/>
        </w:rPr>
        <w:t>.</w:t>
      </w:r>
      <w:r>
        <w:rPr>
          <w:color w:val="000000" w:themeColor="text1"/>
          <w:u w:color="000000" w:themeColor="text1"/>
        </w:rPr>
        <w:t>”</w:t>
      </w:r>
    </w:p>
    <w:p w:rsidR="003A195C" w:rsidRDefault="003A195C"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195C" w:rsidRDefault="003A195C"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If any section, subsection, paragraph, subparagraph, sentence, clause, phrase, or word of this act is for any reason held to </w:t>
      </w:r>
      <w:r>
        <w:rPr>
          <w:color w:val="000000" w:themeColor="text1"/>
          <w:u w:color="000000" w:themeColor="text1"/>
        </w:rPr>
        <w:lastRenderedPageBreak/>
        <w:t>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153EA"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26" w:rsidRDefault="00DA6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C93">
        <w:rPr>
          <w:u w:color="000000" w:themeColor="text1"/>
        </w:rPr>
        <w:t>SECTION</w:t>
      </w:r>
      <w:r w:rsidRPr="00A82C93">
        <w:rPr>
          <w:u w:color="000000" w:themeColor="text1"/>
        </w:rPr>
        <w:tab/>
        <w:t>3.</w:t>
      </w:r>
      <w:r w:rsidRPr="00A82C93">
        <w:rPr>
          <w:u w:color="000000" w:themeColor="text1"/>
        </w:rPr>
        <w:tab/>
        <w:t>The provisions of this act take effect six months after approval by the Governor, except that the provisions of Section 23-3-1510, relating to forfeitures that are legal in this State, take effect immediately upon approval of the Governor.</w:t>
      </w:r>
    </w:p>
    <w:p w:rsidR="007A5BF5" w:rsidRDefault="003149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681" w:rsidRDefault="00B57681" w:rsidP="00B57681">
      <w:pPr>
        <w:suppressAutoHyphens/>
      </w:pPr>
    </w:p>
    <w:sectPr w:rsidR="00B57681" w:rsidSect="009D43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7D3" w:rsidRDefault="004A57D3" w:rsidP="009F0C77">
      <w:r>
        <w:separator/>
      </w:r>
    </w:p>
  </w:endnote>
  <w:endnote w:type="continuationSeparator" w:id="0">
    <w:p w:rsidR="004A57D3" w:rsidRDefault="004A5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CD3F4D3-EB04-49C5-91A0-AA4D81F62799}"/>
    <w:embedBold r:id="rId2" w:fontKey="{C15E598B-3043-407D-9592-CDB97EF74F95}"/>
  </w:font>
  <w:font w:name="Calibri">
    <w:panose1 w:val="020F0502020204030204"/>
    <w:charset w:val="00"/>
    <w:family w:val="swiss"/>
    <w:pitch w:val="variable"/>
    <w:sig w:usb0="E0002AFF" w:usb1="C000247B" w:usb2="00000009" w:usb3="00000000" w:csb0="000001FF" w:csb1="00000000"/>
    <w:embedRegular r:id="rId3" w:fontKey="{B77EE214-D699-4B3D-9E04-B2101C13004D}"/>
    <w:embedBold r:id="rId4" w:fontKey="{BB676E48-E39E-448D-B459-A3D170A16500}"/>
  </w:font>
  <w:font w:name="Cambria">
    <w:panose1 w:val="02040503050406030204"/>
    <w:charset w:val="00"/>
    <w:family w:val="roman"/>
    <w:pitch w:val="variable"/>
    <w:sig w:usb0="E00006FF" w:usb1="420024FF" w:usb2="02000000" w:usb3="00000000" w:csb0="0000019F" w:csb1="00000000"/>
    <w:embedRegular r:id="rId5" w:fontKey="{BA821AC8-F903-4A40-8B01-F519F374C03B}"/>
  </w:font>
  <w:font w:name="Segoe UI">
    <w:panose1 w:val="020B0502040204020203"/>
    <w:charset w:val="00"/>
    <w:family w:val="swiss"/>
    <w:pitch w:val="variable"/>
    <w:sig w:usb0="E4002EFF" w:usb1="C000E47F" w:usb2="00000009" w:usb3="00000000" w:csb0="000001FF" w:csb1="00000000"/>
    <w:embedRegular r:id="rId6" w:fontKey="{96D3E434-3741-4C52-B40A-C58C01EFF4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BF5" w:rsidRPr="005E6EA8" w:rsidRDefault="005E6EA8" w:rsidP="005E6EA8">
    <w:pPr>
      <w:pStyle w:val="Footer"/>
      <w:tabs>
        <w:tab w:val="clear" w:pos="4680"/>
        <w:tab w:val="clear" w:pos="9360"/>
        <w:tab w:val="center" w:pos="2995"/>
      </w:tabs>
      <w:spacing w:before="120"/>
    </w:pPr>
    <w:r>
      <w:t>[3307</w:t>
    </w:r>
    <w:r w:rsidR="009D437D">
      <w:t>-</w:t>
    </w:r>
    <w:r w:rsidR="009D437D">
      <w:fldChar w:fldCharType="begin"/>
    </w:r>
    <w:r w:rsidR="009D437D">
      <w:instrText xml:space="preserve"> PAGE  \* MERGEFORMAT </w:instrText>
    </w:r>
    <w:r w:rsidR="009D437D">
      <w:fldChar w:fldCharType="separate"/>
    </w:r>
    <w:r w:rsidR="00B57681">
      <w:rPr>
        <w:noProof/>
      </w:rPr>
      <w:t>3</w:t>
    </w:r>
    <w:r w:rsidR="009D437D">
      <w:fldChar w:fldCharType="end"/>
    </w:r>
    <w:r w:rsidR="009D43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37D" w:rsidRPr="005E6EA8" w:rsidRDefault="009D437D" w:rsidP="005E6EA8">
    <w:pPr>
      <w:pStyle w:val="Footer"/>
      <w:tabs>
        <w:tab w:val="clear" w:pos="4680"/>
        <w:tab w:val="clear" w:pos="9360"/>
        <w:tab w:val="center" w:pos="2995"/>
      </w:tabs>
      <w:spacing w:before="120"/>
    </w:pPr>
    <w:r>
      <w:t>[3307]</w:t>
    </w:r>
    <w:r>
      <w:tab/>
    </w:r>
    <w:r>
      <w:fldChar w:fldCharType="begin"/>
    </w:r>
    <w:r>
      <w:instrText xml:space="preserve"> PAGE  \* MERGEFORMAT </w:instrText>
    </w:r>
    <w:r>
      <w:fldChar w:fldCharType="separate"/>
    </w:r>
    <w:r w:rsidR="00B576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7D3" w:rsidRDefault="004A57D3" w:rsidP="009F0C77">
      <w:r>
        <w:separator/>
      </w:r>
    </w:p>
  </w:footnote>
  <w:footnote w:type="continuationSeparator" w:id="0">
    <w:p w:rsidR="004A57D3" w:rsidRDefault="004A5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8CM19"/>
    <w:docVar w:name="CoverBillType" w:val="b"/>
    <w:docVar w:name="DocPath" w:val="L:\Council\bills\GT\5578CM19.DOCX"/>
    <w:docVar w:name="dvBillNumber" w:val="3307"/>
    <w:docVar w:name="dvBillNumberPrefix" w:val="H. "/>
    <w:docVar w:name="dvOriginalBody" w:val="House"/>
    <w:docVar w:name="dvSteno" w:val="GT"/>
    <w:docVar w:name="NameofBody" w:val="h"/>
    <w:docVar w:name="vGroup2" w:val="Council"/>
  </w:docVars>
  <w:rsids>
    <w:rsidRoot w:val="003660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418"/>
    <w:rsid w:val="00250967"/>
    <w:rsid w:val="002543C8"/>
    <w:rsid w:val="0025541D"/>
    <w:rsid w:val="00284AAE"/>
    <w:rsid w:val="002A040E"/>
    <w:rsid w:val="002E5912"/>
    <w:rsid w:val="00301B21"/>
    <w:rsid w:val="003149CD"/>
    <w:rsid w:val="00325348"/>
    <w:rsid w:val="0032732C"/>
    <w:rsid w:val="00336AD0"/>
    <w:rsid w:val="00366026"/>
    <w:rsid w:val="0037079A"/>
    <w:rsid w:val="003A195C"/>
    <w:rsid w:val="003C4DAB"/>
    <w:rsid w:val="003D01E8"/>
    <w:rsid w:val="003E5288"/>
    <w:rsid w:val="003F6D79"/>
    <w:rsid w:val="0041760A"/>
    <w:rsid w:val="00417C01"/>
    <w:rsid w:val="004403BD"/>
    <w:rsid w:val="00461441"/>
    <w:rsid w:val="004809EE"/>
    <w:rsid w:val="004A2BBA"/>
    <w:rsid w:val="004A57D3"/>
    <w:rsid w:val="004B4A1C"/>
    <w:rsid w:val="004E7D54"/>
    <w:rsid w:val="004F4655"/>
    <w:rsid w:val="005153EA"/>
    <w:rsid w:val="005273C6"/>
    <w:rsid w:val="00530A69"/>
    <w:rsid w:val="00545593"/>
    <w:rsid w:val="00556EBF"/>
    <w:rsid w:val="00577C6C"/>
    <w:rsid w:val="005A62FE"/>
    <w:rsid w:val="005C2FE2"/>
    <w:rsid w:val="005D766B"/>
    <w:rsid w:val="005E2BC9"/>
    <w:rsid w:val="005E6EA8"/>
    <w:rsid w:val="00605102"/>
    <w:rsid w:val="006215AA"/>
    <w:rsid w:val="006521FE"/>
    <w:rsid w:val="006913C9"/>
    <w:rsid w:val="0069470D"/>
    <w:rsid w:val="006D58AA"/>
    <w:rsid w:val="00734F00"/>
    <w:rsid w:val="007A5BF5"/>
    <w:rsid w:val="007A70AE"/>
    <w:rsid w:val="0082527A"/>
    <w:rsid w:val="008362E8"/>
    <w:rsid w:val="0085786E"/>
    <w:rsid w:val="008A1768"/>
    <w:rsid w:val="008A489F"/>
    <w:rsid w:val="008F0F33"/>
    <w:rsid w:val="008F4429"/>
    <w:rsid w:val="0094021A"/>
    <w:rsid w:val="00946CD0"/>
    <w:rsid w:val="009639B9"/>
    <w:rsid w:val="009B44AF"/>
    <w:rsid w:val="009C6A0B"/>
    <w:rsid w:val="009D437D"/>
    <w:rsid w:val="009F0C77"/>
    <w:rsid w:val="009F4DD1"/>
    <w:rsid w:val="00A02543"/>
    <w:rsid w:val="00A41684"/>
    <w:rsid w:val="00A55C3C"/>
    <w:rsid w:val="00A64E80"/>
    <w:rsid w:val="00A72BCD"/>
    <w:rsid w:val="00A741D9"/>
    <w:rsid w:val="00A833AB"/>
    <w:rsid w:val="00A9741D"/>
    <w:rsid w:val="00AC34A2"/>
    <w:rsid w:val="00AD1C9A"/>
    <w:rsid w:val="00AD4B17"/>
    <w:rsid w:val="00B412D4"/>
    <w:rsid w:val="00B57681"/>
    <w:rsid w:val="00BE3C22"/>
    <w:rsid w:val="00C0345E"/>
    <w:rsid w:val="00C31C95"/>
    <w:rsid w:val="00C3483A"/>
    <w:rsid w:val="00C55EB2"/>
    <w:rsid w:val="00C74E9D"/>
    <w:rsid w:val="00C826DD"/>
    <w:rsid w:val="00C82FD3"/>
    <w:rsid w:val="00C92819"/>
    <w:rsid w:val="00CC6B7B"/>
    <w:rsid w:val="00CD2089"/>
    <w:rsid w:val="00CD7310"/>
    <w:rsid w:val="00D73A67"/>
    <w:rsid w:val="00D970A9"/>
    <w:rsid w:val="00DA68BB"/>
    <w:rsid w:val="00DF3845"/>
    <w:rsid w:val="00E243C8"/>
    <w:rsid w:val="00E41911"/>
    <w:rsid w:val="00E44B57"/>
    <w:rsid w:val="00E92EEF"/>
    <w:rsid w:val="00EE2643"/>
    <w:rsid w:val="00EF2368"/>
    <w:rsid w:val="00F24442"/>
    <w:rsid w:val="00F50AE3"/>
    <w:rsid w:val="00F655B7"/>
    <w:rsid w:val="00F656BA"/>
    <w:rsid w:val="00F67CF1"/>
    <w:rsid w:val="00F728AA"/>
    <w:rsid w:val="00F840F0"/>
    <w:rsid w:val="00F92A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1CD32-E325-4CB1-983B-DAA2ED129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A68B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0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40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A68B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A68B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6A0ED-E72C-40D2-86D7-69783FE1B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690402C</Template>
  <TotalTime>0</TotalTime>
  <Pages>8</Pages>
  <Words>2312</Words>
  <Characters>12577</Characters>
  <Application>Microsoft Office Word</Application>
  <DocSecurity>0</DocSecurity>
  <Lines>312</Lines>
  <Paragraphs>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3307 Text of Previous Version (Mar. 27, 2019) - South Carolina Legislature Online</dc:title>
  <dc:creator>Gwen Thurmond</dc:creator>
  <cp:lastModifiedBy>Lavarres Lynch</cp:lastModifiedBy>
  <cp:revision>2</cp:revision>
  <cp:lastPrinted>2018-12-17T14:42:00Z</cp:lastPrinted>
  <dcterms:created xsi:type="dcterms:W3CDTF">2019-03-28T02:50:00Z</dcterms:created>
  <dcterms:modified xsi:type="dcterms:W3CDTF">2019-03-28T02:50:00Z</dcterms:modified>
</cp:coreProperties>
</file>