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15B" w:rsidRDefault="0042515B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FE4" w:rsidRDefault="00866FE4" w:rsidP="00866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D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C6BBD">
        <w:rPr>
          <w:color w:val="000000" w:themeColor="text1"/>
          <w:u w:color="000000" w:themeColor="text1"/>
        </w:rPr>
        <w:t xml:space="preserve">TO AMEND THE CODE OF LAWS OF SOUTH CAROLINA, 1976, BY ADDING ARTICLE 27 TO CHAPTER 1, TITLE 1 SO AS TO </w:t>
      </w:r>
      <w:r w:rsidR="00AC47C5">
        <w:rPr>
          <w:color w:val="000000" w:themeColor="text1"/>
          <w:u w:color="000000" w:themeColor="text1"/>
        </w:rPr>
        <w:t>ADD DEFINITIONS</w:t>
      </w:r>
      <w:r w:rsidRPr="003C6BBD">
        <w:rPr>
          <w:color w:val="000000" w:themeColor="text1"/>
          <w:u w:color="000000" w:themeColor="text1"/>
        </w:rPr>
        <w:t xml:space="preserve"> AND TO PROVIDE FOR CERTAIN DISCLAIMERS ON PUBLIC RELATIONS COMMUNICATION D</w:t>
      </w:r>
      <w:r w:rsidR="003057FA">
        <w:rPr>
          <w:color w:val="000000" w:themeColor="text1"/>
          <w:u w:color="000000" w:themeColor="text1"/>
        </w:rPr>
        <w:t>ISSEMINATED BY AN</w:t>
      </w:r>
      <w:r w:rsidRPr="003C6BBD">
        <w:rPr>
          <w:color w:val="000000" w:themeColor="text1"/>
          <w:u w:color="000000" w:themeColor="text1"/>
        </w:rPr>
        <w:t xml:space="preserve"> AGENCY FUNDED IN WHOLE OR </w:t>
      </w:r>
      <w:r w:rsidR="007D635F">
        <w:rPr>
          <w:color w:val="000000" w:themeColor="text1"/>
          <w:u w:color="000000" w:themeColor="text1"/>
        </w:rPr>
        <w:t xml:space="preserve">IN </w:t>
      </w:r>
      <w:r w:rsidRPr="003C6BBD">
        <w:rPr>
          <w:color w:val="000000" w:themeColor="text1"/>
          <w:u w:color="000000" w:themeColor="text1"/>
        </w:rPr>
        <w:t>PART BY FEDERAL OR STATE FUNDS.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the Framers established, and the States ratified, the United States Constitution for the purposes of protecting our rights and ensuring that citizens direct the course of government;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in order to preserve liberty, the constitutional structure rests on a system of dual sovereign governments;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under that structure, the federal government is intended to have limited powers, with the broader, residual powers being reserved for the states or the people;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the state constitution vests authority to control state taxation and appropriations and to establish laws governing state programs and policies in the state legislature;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federal funding to a state in the form of grants requires the state to surrender powers to the federal government and conform its policies and programs to those preferred by the federal government;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the Government Accountability Office reported that the federal government spends about $1.5 billion each year on public relations activities and advertising in part to promote and advance such policies;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lastRenderedPageBreak/>
        <w:t>Whereas, in connection with federal grants, the</w:t>
      </w:r>
      <w:r>
        <w:rPr>
          <w:color w:val="000000" w:themeColor="text1"/>
          <w:u w:color="000000" w:themeColor="text1"/>
        </w:rPr>
        <w:t xml:space="preserve"> federal government may finance</w:t>
      </w:r>
      <w:r w:rsidRPr="003C6BBD">
        <w:rPr>
          <w:color w:val="000000" w:themeColor="text1"/>
          <w:u w:color="000000" w:themeColor="text1"/>
        </w:rPr>
        <w:t xml:space="preserve"> and may encourage or require state executive agencies to finance or participate in public</w:t>
      </w:r>
      <w:r w:rsidR="007D635F">
        <w:rPr>
          <w:color w:val="000000" w:themeColor="text1"/>
          <w:u w:color="000000" w:themeColor="text1"/>
        </w:rPr>
        <w:t xml:space="preserve"> </w:t>
      </w:r>
      <w:r w:rsidRPr="003C6BBD">
        <w:rPr>
          <w:color w:val="000000" w:themeColor="text1"/>
          <w:u w:color="000000" w:themeColor="text1"/>
        </w:rPr>
        <w:t>relations;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Whereas, state executive agencies may be charged with provid</w:t>
      </w:r>
      <w:r w:rsidR="007D635F">
        <w:rPr>
          <w:color w:val="000000" w:themeColor="text1"/>
          <w:u w:color="000000" w:themeColor="text1"/>
        </w:rPr>
        <w:t>ing information to the public, t</w:t>
      </w:r>
      <w:r w:rsidRPr="003C6BBD">
        <w:rPr>
          <w:color w:val="000000" w:themeColor="text1"/>
          <w:u w:color="000000" w:themeColor="text1"/>
        </w:rPr>
        <w:t>hey are not charged with using federal or state tax dollars to engage in campaigns to influence state law</w:t>
      </w:r>
      <w:r w:rsidR="007D635F">
        <w:rPr>
          <w:color w:val="000000" w:themeColor="text1"/>
          <w:u w:color="000000" w:themeColor="text1"/>
        </w:rPr>
        <w:t xml:space="preserve"> </w:t>
      </w:r>
      <w:r w:rsidRPr="003C6BBD">
        <w:rPr>
          <w:color w:val="000000" w:themeColor="text1"/>
          <w:u w:color="000000" w:themeColor="text1"/>
        </w:rPr>
        <w:t>making by swaying public opinion in favor of federal policies required as a condition of accepting federal grants;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 xml:space="preserve">Whereas, the public should have full information about the advantages and disadvantages of policies and the motivations of state executive agencies in proposing or supporting them. </w:t>
      </w:r>
      <w:r w:rsidR="007D635F">
        <w:rPr>
          <w:color w:val="000000" w:themeColor="text1"/>
          <w:u w:color="000000" w:themeColor="text1"/>
        </w:rPr>
        <w:t>Now therefore,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9D4" w:rsidRPr="003C6BBD" w:rsidRDefault="00030D55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C29D4" w:rsidRPr="003C6BBD">
        <w:rPr>
          <w:color w:val="000000" w:themeColor="text1"/>
          <w:u w:color="000000" w:themeColor="text1"/>
        </w:rPr>
        <w:t>Chapter 1, Title 1 of the 1976 Code is amended by adding: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3C6BBD">
        <w:rPr>
          <w:color w:val="000000" w:themeColor="text1"/>
          <w:u w:color="000000" w:themeColor="text1"/>
        </w:rPr>
        <w:t>Article 27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>Public Relations Communication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62E3B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Section 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1710.</w:t>
      </w:r>
      <w:r w:rsidRPr="003C6BBD">
        <w:rPr>
          <w:color w:val="000000" w:themeColor="text1"/>
          <w:u w:color="000000" w:themeColor="text1"/>
        </w:rPr>
        <w:tab/>
        <w:t>For purposes of this article</w:t>
      </w:r>
      <w:r w:rsidR="00462E3B">
        <w:rPr>
          <w:color w:val="000000" w:themeColor="text1"/>
          <w:u w:color="000000" w:themeColor="text1"/>
        </w:rPr>
        <w:t>:</w:t>
      </w:r>
    </w:p>
    <w:p w:rsidR="00BE0A69" w:rsidRDefault="00462E3B" w:rsidP="00BE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48021E" w:rsidRPr="0048021E">
        <w:rPr>
          <w:color w:val="000000" w:themeColor="text1"/>
          <w:u w:color="000000" w:themeColor="text1"/>
        </w:rPr>
        <w:t>‘</w:t>
      </w:r>
      <w:r w:rsidRPr="00116507">
        <w:rPr>
          <w:color w:val="000000" w:themeColor="text1"/>
          <w:u w:color="000000" w:themeColor="text1"/>
        </w:rPr>
        <w:t>Agency</w:t>
      </w:r>
      <w:r w:rsidR="0048021E" w:rsidRPr="0048021E">
        <w:rPr>
          <w:color w:val="000000" w:themeColor="text1"/>
          <w:u w:color="000000" w:themeColor="text1"/>
        </w:rPr>
        <w:t>’</w:t>
      </w:r>
      <w:r w:rsidRPr="00116507">
        <w:rPr>
          <w:color w:val="000000" w:themeColor="text1"/>
          <w:u w:color="000000" w:themeColor="text1"/>
        </w:rPr>
        <w:t xml:space="preserve"> means an authority, board, branch, commission, committee, department, division, or other instrumentality of the executive or judicial departments of state</w:t>
      </w:r>
      <w:r w:rsidR="00BE0A69">
        <w:rPr>
          <w:color w:val="000000" w:themeColor="text1"/>
          <w:u w:color="000000" w:themeColor="text1"/>
        </w:rPr>
        <w:t xml:space="preserve"> and</w:t>
      </w:r>
      <w:r w:rsidR="00C953AD">
        <w:rPr>
          <w:color w:val="000000" w:themeColor="text1"/>
          <w:u w:color="000000" w:themeColor="text1"/>
        </w:rPr>
        <w:t xml:space="preserve"> local</w:t>
      </w:r>
      <w:r w:rsidRPr="00116507">
        <w:rPr>
          <w:color w:val="000000" w:themeColor="text1"/>
          <w:u w:color="000000" w:themeColor="text1"/>
        </w:rPr>
        <w:t xml:space="preserve"> government, in</w:t>
      </w:r>
      <w:r w:rsidR="00792A7B">
        <w:rPr>
          <w:color w:val="000000" w:themeColor="text1"/>
          <w:u w:color="000000" w:themeColor="text1"/>
        </w:rPr>
        <w:t xml:space="preserve">cluding administrative bodies. </w:t>
      </w:r>
      <w:r w:rsidR="0048021E" w:rsidRPr="0048021E">
        <w:rPr>
          <w:color w:val="000000" w:themeColor="text1"/>
          <w:u w:color="000000" w:themeColor="text1"/>
        </w:rPr>
        <w:t>‘</w:t>
      </w:r>
      <w:r w:rsidRPr="00116507">
        <w:rPr>
          <w:color w:val="000000" w:themeColor="text1"/>
          <w:u w:color="000000" w:themeColor="text1"/>
        </w:rPr>
        <w:t>Agency</w:t>
      </w:r>
      <w:r w:rsidR="0048021E" w:rsidRPr="0048021E">
        <w:rPr>
          <w:color w:val="000000" w:themeColor="text1"/>
          <w:u w:color="000000" w:themeColor="text1"/>
        </w:rPr>
        <w:t>’</w:t>
      </w:r>
      <w:r w:rsidRPr="00116507">
        <w:rPr>
          <w:color w:val="000000" w:themeColor="text1"/>
          <w:u w:color="000000" w:themeColor="text1"/>
        </w:rPr>
        <w:t xml:space="preserve"> includes a </w:t>
      </w:r>
      <w:r w:rsidR="00BE0A69">
        <w:rPr>
          <w:color w:val="000000" w:themeColor="text1"/>
          <w:u w:color="000000" w:themeColor="text1"/>
        </w:rPr>
        <w:t xml:space="preserve">political subdivision, a </w:t>
      </w:r>
      <w:r w:rsidRPr="00116507">
        <w:rPr>
          <w:color w:val="000000" w:themeColor="text1"/>
          <w:u w:color="000000" w:themeColor="text1"/>
        </w:rPr>
        <w:t>body corporate and politic established as an instrumentality of the Sta</w:t>
      </w:r>
      <w:r w:rsidR="00792A7B">
        <w:rPr>
          <w:color w:val="000000" w:themeColor="text1"/>
          <w:u w:color="000000" w:themeColor="text1"/>
        </w:rPr>
        <w:t>te</w:t>
      </w:r>
      <w:r w:rsidR="00BE0A69">
        <w:rPr>
          <w:color w:val="000000" w:themeColor="text1"/>
          <w:u w:color="000000" w:themeColor="text1"/>
        </w:rPr>
        <w:t xml:space="preserve"> or local government</w:t>
      </w:r>
      <w:r w:rsidR="00792A7B">
        <w:rPr>
          <w:color w:val="000000" w:themeColor="text1"/>
          <w:u w:color="000000" w:themeColor="text1"/>
        </w:rPr>
        <w:t xml:space="preserve">. </w:t>
      </w:r>
    </w:p>
    <w:p w:rsidR="000F5C61" w:rsidRPr="00A252F6" w:rsidRDefault="000F5C61" w:rsidP="00BE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8021E" w:rsidRPr="0048021E">
        <w:rPr>
          <w:color w:val="000000" w:themeColor="text1"/>
          <w:u w:color="000000" w:themeColor="text1"/>
        </w:rPr>
        <w:t>‘</w:t>
      </w:r>
      <w:r w:rsidR="00792A7B">
        <w:rPr>
          <w:color w:val="000000" w:themeColor="text1"/>
          <w:u w:color="000000" w:themeColor="text1"/>
        </w:rPr>
        <w:t>P</w:t>
      </w:r>
      <w:r w:rsidRPr="003C6BBD">
        <w:rPr>
          <w:color w:val="000000" w:themeColor="text1"/>
          <w:u w:color="000000" w:themeColor="text1"/>
        </w:rPr>
        <w:t>ublic relations communication</w:t>
      </w:r>
      <w:r w:rsidR="0048021E" w:rsidRPr="0048021E">
        <w:rPr>
          <w:color w:val="000000" w:themeColor="text1"/>
          <w:u w:color="000000" w:themeColor="text1"/>
        </w:rPr>
        <w:t>’</w:t>
      </w:r>
      <w:r w:rsidRPr="003C6BBD">
        <w:rPr>
          <w:color w:val="000000" w:themeColor="text1"/>
          <w:u w:color="000000" w:themeColor="text1"/>
        </w:rPr>
        <w:t xml:space="preserve"> means a</w:t>
      </w:r>
      <w:r w:rsidR="00BE0A69">
        <w:rPr>
          <w:color w:val="000000" w:themeColor="text1"/>
          <w:u w:color="000000" w:themeColor="text1"/>
        </w:rPr>
        <w:t>ny</w:t>
      </w:r>
      <w:r w:rsidRPr="003C6BBD">
        <w:rPr>
          <w:color w:val="000000" w:themeColor="text1"/>
          <w:u w:color="000000" w:themeColor="text1"/>
        </w:rPr>
        <w:t xml:space="preserve"> communication for advertising or educational purposes sent t</w:t>
      </w:r>
      <w:r>
        <w:rPr>
          <w:color w:val="000000" w:themeColor="text1"/>
          <w:u w:color="000000" w:themeColor="text1"/>
        </w:rPr>
        <w:t>o a broad audience</w:t>
      </w:r>
      <w:r w:rsidR="00792A7B">
        <w:rPr>
          <w:color w:val="000000" w:themeColor="text1"/>
          <w:u w:color="000000" w:themeColor="text1"/>
        </w:rPr>
        <w:t xml:space="preserve"> and includes</w:t>
      </w:r>
      <w:r>
        <w:rPr>
          <w:color w:val="000000" w:themeColor="text1"/>
          <w:u w:color="000000" w:themeColor="text1"/>
        </w:rPr>
        <w:t xml:space="preserve">: </w:t>
      </w:r>
    </w:p>
    <w:p w:rsidR="000C29D4" w:rsidRPr="003C6BBD" w:rsidRDefault="00462E3B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F5C6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0F5C61">
        <w:rPr>
          <w:color w:val="000000" w:themeColor="text1"/>
          <w:u w:color="000000" w:themeColor="text1"/>
        </w:rPr>
        <w:t>a</w:t>
      </w:r>
      <w:r w:rsidR="000C29D4" w:rsidRPr="003C6BBD">
        <w:rPr>
          <w:color w:val="000000" w:themeColor="text1"/>
          <w:u w:color="000000" w:themeColor="text1"/>
        </w:rPr>
        <w:t>)</w:t>
      </w:r>
      <w:r w:rsidR="000C29D4" w:rsidRPr="003C6BBD">
        <w:rPr>
          <w:color w:val="000000" w:themeColor="text1"/>
          <w:u w:color="000000" w:themeColor="text1"/>
        </w:rPr>
        <w:tab/>
        <w:t>mass mailings, emails, social media accounts, and text messages;</w:t>
      </w:r>
    </w:p>
    <w:p w:rsidR="00462E3B" w:rsidRDefault="00462E3B" w:rsidP="00462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F5C6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0F5C61">
        <w:rPr>
          <w:color w:val="000000" w:themeColor="text1"/>
          <w:u w:color="000000" w:themeColor="text1"/>
        </w:rPr>
        <w:t>b</w:t>
      </w:r>
      <w:r w:rsidR="000C29D4" w:rsidRPr="003C6BBD">
        <w:rPr>
          <w:color w:val="000000" w:themeColor="text1"/>
          <w:u w:color="000000" w:themeColor="text1"/>
        </w:rPr>
        <w:t>)</w:t>
      </w:r>
      <w:r w:rsidR="000C29D4" w:rsidRPr="003C6BBD">
        <w:rPr>
          <w:color w:val="000000" w:themeColor="text1"/>
          <w:u w:color="000000" w:themeColor="text1"/>
        </w:rPr>
        <w:tab/>
        <w:t>print messages on billboards and in newspapers, magazines, pamphlets, or other instruments of general dissemination;</w:t>
      </w:r>
      <w:r w:rsidR="000F5C61">
        <w:rPr>
          <w:color w:val="000000" w:themeColor="text1"/>
          <w:u w:color="000000" w:themeColor="text1"/>
        </w:rPr>
        <w:t xml:space="preserve">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</w:r>
      <w:r w:rsidR="000F5C61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>(</w:t>
      </w:r>
      <w:r w:rsidR="000F5C61">
        <w:rPr>
          <w:color w:val="000000" w:themeColor="text1"/>
          <w:u w:color="000000" w:themeColor="text1"/>
        </w:rPr>
        <w:t>c</w:t>
      </w:r>
      <w:r w:rsidRPr="003C6BBD">
        <w:rPr>
          <w:color w:val="000000" w:themeColor="text1"/>
          <w:u w:color="000000" w:themeColor="text1"/>
        </w:rPr>
        <w:t>)</w:t>
      </w:r>
      <w:r w:rsidRPr="003C6BBD">
        <w:rPr>
          <w:color w:val="000000" w:themeColor="text1"/>
          <w:u w:color="000000" w:themeColor="text1"/>
        </w:rPr>
        <w:tab/>
        <w:t>verbal messages disseminated through television, radio, Internet advertising, and phone campaigns.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lastRenderedPageBreak/>
        <w:tab/>
        <w:t>It excludes emergency messages and messages that only provide information as to the status of government</w:t>
      </w:r>
      <w:r w:rsidR="0036251C">
        <w:rPr>
          <w:color w:val="000000" w:themeColor="text1"/>
          <w:u w:color="000000" w:themeColor="text1"/>
        </w:rPr>
        <w:t>al</w:t>
      </w:r>
      <w:r w:rsidRPr="003C6BBD">
        <w:rPr>
          <w:color w:val="000000" w:themeColor="text1"/>
          <w:u w:color="000000" w:themeColor="text1"/>
        </w:rPr>
        <w:t xml:space="preserve"> services and advertisements for employment opportunities.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Section 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</w:t>
      </w:r>
      <w:r w:rsidR="0048021E">
        <w:rPr>
          <w:color w:val="000000" w:themeColor="text1"/>
          <w:u w:color="000000" w:themeColor="text1"/>
        </w:rPr>
        <w:noBreakHyphen/>
      </w:r>
      <w:r w:rsidRPr="003C6BBD">
        <w:rPr>
          <w:color w:val="000000" w:themeColor="text1"/>
          <w:u w:color="000000" w:themeColor="text1"/>
        </w:rPr>
        <w:t>1720.</w:t>
      </w:r>
      <w:r w:rsidRPr="003C6BBD">
        <w:rPr>
          <w:color w:val="000000" w:themeColor="text1"/>
          <w:u w:color="000000" w:themeColor="text1"/>
        </w:rPr>
        <w:tab/>
        <w:t>(A)</w:t>
      </w:r>
      <w:r w:rsidRPr="003C6BBD">
        <w:rPr>
          <w:color w:val="000000" w:themeColor="text1"/>
          <w:u w:color="000000" w:themeColor="text1"/>
        </w:rPr>
        <w:tab/>
        <w:t xml:space="preserve">A public relations communication disseminated by </w:t>
      </w:r>
      <w:r w:rsidR="00462E3B">
        <w:rPr>
          <w:color w:val="000000" w:themeColor="text1"/>
          <w:u w:color="000000" w:themeColor="text1"/>
        </w:rPr>
        <w:t>any agency,</w:t>
      </w:r>
      <w:r w:rsidRPr="003C6BBD">
        <w:rPr>
          <w:color w:val="000000" w:themeColor="text1"/>
          <w:u w:color="000000" w:themeColor="text1"/>
        </w:rPr>
        <w:t xml:space="preserve"> funded in whole or in part by federal or state funds, must include a disclaimer that clearly states: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(1)</w:t>
      </w:r>
      <w:r w:rsidRPr="003C6BBD">
        <w:rPr>
          <w:color w:val="000000" w:themeColor="text1"/>
          <w:u w:color="000000" w:themeColor="text1"/>
        </w:rPr>
        <w:tab/>
        <w:t xml:space="preserve">in the case of a printed </w:t>
      </w:r>
      <w:r w:rsidR="00BE0A69">
        <w:rPr>
          <w:color w:val="000000" w:themeColor="text1"/>
          <w:u w:color="000000" w:themeColor="text1"/>
        </w:rPr>
        <w:t xml:space="preserve">or visually represented </w:t>
      </w:r>
      <w:r w:rsidRPr="003C6BBD">
        <w:rPr>
          <w:color w:val="000000" w:themeColor="text1"/>
          <w:u w:color="000000" w:themeColor="text1"/>
        </w:rPr>
        <w:t>communication, a written statement that the communication is p</w:t>
      </w:r>
      <w:r w:rsidR="00BE0A69">
        <w:rPr>
          <w:color w:val="000000" w:themeColor="text1"/>
          <w:u w:color="000000" w:themeColor="text1"/>
        </w:rPr>
        <w:t>aid for at taxpayer expense. In the case of a verbal message, that the communication is paid for at taxpayer expense;</w:t>
      </w:r>
    </w:p>
    <w:p w:rsidR="000C29D4" w:rsidRPr="003C6BBD" w:rsidRDefault="00462E3B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the name of the</w:t>
      </w:r>
      <w:r w:rsidR="000C29D4" w:rsidRPr="003C6BBD">
        <w:rPr>
          <w:color w:val="000000" w:themeColor="text1"/>
          <w:u w:color="000000" w:themeColor="text1"/>
        </w:rPr>
        <w:t xml:space="preserve"> agency sponsoring the communication;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(3)</w:t>
      </w:r>
      <w:r w:rsidRPr="003C6BBD">
        <w:rPr>
          <w:color w:val="000000" w:themeColor="text1"/>
          <w:u w:color="000000" w:themeColor="text1"/>
        </w:rPr>
        <w:tab/>
        <w:t>the sources of the funding for the communication, including, but not limited to, the federal and state agencies providing the funding.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(B)</w:t>
      </w:r>
      <w:r w:rsidRPr="003C6BBD">
        <w:rPr>
          <w:color w:val="000000" w:themeColor="text1"/>
          <w:u w:color="000000" w:themeColor="text1"/>
        </w:rPr>
        <w:tab/>
        <w:t xml:space="preserve">A public relations </w:t>
      </w:r>
      <w:r w:rsidR="00462E3B">
        <w:rPr>
          <w:color w:val="000000" w:themeColor="text1"/>
          <w:u w:color="000000" w:themeColor="text1"/>
        </w:rPr>
        <w:t>communication disseminated by an agency</w:t>
      </w:r>
      <w:r w:rsidRPr="003C6BBD">
        <w:rPr>
          <w:color w:val="000000" w:themeColor="text1"/>
          <w:u w:color="000000" w:themeColor="text1"/>
        </w:rPr>
        <w:t xml:space="preserve">, funded by user fees or by dedicated fines or penalties or by sources other than or in addition to federal and state funds, must include a disclaimer clearly stating that the communication is paid for </w:t>
      </w:r>
      <w:r w:rsidR="007D635F">
        <w:rPr>
          <w:color w:val="000000" w:themeColor="text1"/>
          <w:u w:color="000000" w:themeColor="text1"/>
        </w:rPr>
        <w:t>with</w:t>
      </w:r>
      <w:r w:rsidR="00BE0A69">
        <w:rPr>
          <w:color w:val="000000" w:themeColor="text1"/>
          <w:u w:color="000000" w:themeColor="text1"/>
        </w:rPr>
        <w:t xml:space="preserve"> government funds</w:t>
      </w:r>
      <w:r w:rsidRPr="003C6BBD">
        <w:rPr>
          <w:color w:val="000000" w:themeColor="text1"/>
          <w:u w:color="000000" w:themeColor="text1"/>
        </w:rPr>
        <w:t xml:space="preserve"> along with the name of the sponsoring agency or entity.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(C)</w:t>
      </w:r>
      <w:r w:rsidRPr="003C6BBD">
        <w:rPr>
          <w:color w:val="000000" w:themeColor="text1"/>
          <w:u w:color="000000" w:themeColor="text1"/>
        </w:rPr>
        <w:tab/>
        <w:t>A printed or otherwise visually represented disclaimer described in subsections (A) or (B) must: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(1)</w:t>
      </w:r>
      <w:r w:rsidRPr="003C6BBD">
        <w:rPr>
          <w:color w:val="000000" w:themeColor="text1"/>
          <w:u w:color="000000" w:themeColor="text1"/>
        </w:rPr>
        <w:tab/>
        <w:t>be of sufficient size to be clear</w:t>
      </w:r>
      <w:r w:rsidR="00030302">
        <w:rPr>
          <w:color w:val="000000" w:themeColor="text1"/>
          <w:u w:color="000000" w:themeColor="text1"/>
        </w:rPr>
        <w:t>ly readable;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(2)</w:t>
      </w:r>
      <w:r w:rsidRPr="003C6BBD">
        <w:rPr>
          <w:color w:val="000000" w:themeColor="text1"/>
          <w:u w:color="000000" w:themeColor="text1"/>
        </w:rPr>
        <w:tab/>
        <w:t>to the extent feasible, be contained in a printed box set apart from the other contents of the communication; and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</w:r>
      <w:r w:rsidRPr="003C6BBD">
        <w:rPr>
          <w:color w:val="000000" w:themeColor="text1"/>
          <w:u w:color="000000" w:themeColor="text1"/>
        </w:rPr>
        <w:tab/>
        <w:t>(3)</w:t>
      </w:r>
      <w:r w:rsidRPr="003C6BBD">
        <w:rPr>
          <w:color w:val="000000" w:themeColor="text1"/>
          <w:u w:color="000000" w:themeColor="text1"/>
        </w:rPr>
        <w:tab/>
        <w:t>be printed with a reasonable degree of color contrast between the background and the printed statement.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(D)</w:t>
      </w:r>
      <w:r w:rsidRPr="003C6BBD">
        <w:rPr>
          <w:color w:val="000000" w:themeColor="text1"/>
          <w:u w:color="000000" w:themeColor="text1"/>
        </w:rPr>
        <w:tab/>
        <w:t>A disclaimer required for verbal communications described in subsections (A) or (B) must be made in a format that is audible and understandable to its intended audience.</w:t>
      </w:r>
    </w:p>
    <w:p w:rsidR="000C29D4" w:rsidRPr="003C6BBD" w:rsidRDefault="00462E3B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 xml:space="preserve">An </w:t>
      </w:r>
      <w:r w:rsidR="000C29D4" w:rsidRPr="003C6BBD">
        <w:rPr>
          <w:color w:val="000000" w:themeColor="text1"/>
          <w:u w:color="000000" w:themeColor="text1"/>
        </w:rPr>
        <w:t>agency communication described in subsections (A) or (B) must reference a source, including, but not limited to, research studies or analyses, or provide a webpage address containing the sources, for any statement of fact contained in the communication and supporting the policy or program that is the subject of the communication.</w:t>
      </w:r>
    </w:p>
    <w:p w:rsidR="000C29D4" w:rsidRPr="003C6BBD" w:rsidRDefault="000C29D4" w:rsidP="000C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BBD">
        <w:rPr>
          <w:color w:val="000000" w:themeColor="text1"/>
          <w:u w:color="000000" w:themeColor="text1"/>
        </w:rPr>
        <w:tab/>
        <w:t>(F)</w:t>
      </w:r>
      <w:r w:rsidRPr="003C6BBD">
        <w:rPr>
          <w:color w:val="000000" w:themeColor="text1"/>
          <w:u w:color="000000" w:themeColor="text1"/>
        </w:rPr>
        <w:tab/>
        <w:t>An agency communication described in subsections (A) or (B) that advocates for a policy which is required as a condition of receiving a federal grant must include a statement that the policy is required by the federal grant. The statement is subject to the requirements of subsections (C) and (D).”</w:t>
      </w:r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D55" w:rsidRDefault="00030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29D4">
        <w:t>2</w:t>
      </w:r>
      <w:r>
        <w:t>.</w:t>
      </w:r>
      <w:r>
        <w:tab/>
        <w:t>This act takes effect upon approval by the Governor.</w:t>
      </w:r>
    </w:p>
    <w:p w:rsidR="00942E26" w:rsidRDefault="0048021E" w:rsidP="00F96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515B" w:rsidRDefault="0042515B" w:rsidP="0042515B">
      <w:pPr>
        <w:suppressAutoHyphens/>
      </w:pPr>
    </w:p>
    <w:sectPr w:rsidR="0042515B" w:rsidSect="004251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E3B" w:rsidRDefault="00462E3B" w:rsidP="009F0C77">
      <w:r>
        <w:separator/>
      </w:r>
    </w:p>
  </w:endnote>
  <w:endnote w:type="continuationSeparator" w:id="0">
    <w:p w:rsidR="00462E3B" w:rsidRDefault="00462E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EFE893-6DCE-4BFC-A9CC-74B9AB3671C3}"/>
    <w:embedBold r:id="rId2" w:fontKey="{A7779D8F-D47D-43F3-B817-95D381E03C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E38540-80D0-43BA-A82F-A7B89CD977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ED412F-3B1A-4003-AFD6-526D1CE6FB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243219-2AA5-467B-A829-8E89E76008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E26" w:rsidRPr="0042515B" w:rsidRDefault="0042515B" w:rsidP="0042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E3B" w:rsidRDefault="00462E3B" w:rsidP="009F0C77">
      <w:r>
        <w:separator/>
      </w:r>
    </w:p>
  </w:footnote>
  <w:footnote w:type="continuationSeparator" w:id="0">
    <w:p w:rsidR="00462E3B" w:rsidRDefault="00462E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55SA19"/>
    <w:docVar w:name="CoverBillType" w:val="b"/>
    <w:docVar w:name="DocPath" w:val="L:\Council\bills\RT\17455SA19.DOCX"/>
    <w:docVar w:name="dvBillNumber" w:val="333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30D55"/>
    <w:rsid w:val="00011869"/>
    <w:rsid w:val="00015CD6"/>
    <w:rsid w:val="00030302"/>
    <w:rsid w:val="00030D55"/>
    <w:rsid w:val="00057E1A"/>
    <w:rsid w:val="000C29D4"/>
    <w:rsid w:val="000E0100"/>
    <w:rsid w:val="000E1785"/>
    <w:rsid w:val="000F40FA"/>
    <w:rsid w:val="000F5C6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7FA"/>
    <w:rsid w:val="00325348"/>
    <w:rsid w:val="0032732C"/>
    <w:rsid w:val="00336AD0"/>
    <w:rsid w:val="0036251C"/>
    <w:rsid w:val="0037079A"/>
    <w:rsid w:val="003C4DAB"/>
    <w:rsid w:val="003D01E8"/>
    <w:rsid w:val="003E5288"/>
    <w:rsid w:val="003F6D79"/>
    <w:rsid w:val="0041760A"/>
    <w:rsid w:val="00417C01"/>
    <w:rsid w:val="0042515B"/>
    <w:rsid w:val="004403BD"/>
    <w:rsid w:val="00461441"/>
    <w:rsid w:val="00462E3B"/>
    <w:rsid w:val="0048021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C5D"/>
    <w:rsid w:val="005E2BC9"/>
    <w:rsid w:val="00605102"/>
    <w:rsid w:val="006215AA"/>
    <w:rsid w:val="006913C9"/>
    <w:rsid w:val="0069470D"/>
    <w:rsid w:val="006B4779"/>
    <w:rsid w:val="006D58AA"/>
    <w:rsid w:val="00717E70"/>
    <w:rsid w:val="00734F00"/>
    <w:rsid w:val="00792A7B"/>
    <w:rsid w:val="007A70AE"/>
    <w:rsid w:val="007D635F"/>
    <w:rsid w:val="008362E8"/>
    <w:rsid w:val="0085786E"/>
    <w:rsid w:val="00866FE4"/>
    <w:rsid w:val="008A1768"/>
    <w:rsid w:val="008A489F"/>
    <w:rsid w:val="008F0F33"/>
    <w:rsid w:val="008F4429"/>
    <w:rsid w:val="0090187F"/>
    <w:rsid w:val="0094021A"/>
    <w:rsid w:val="00942E2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986"/>
    <w:rsid w:val="00AC34A2"/>
    <w:rsid w:val="00AC47C5"/>
    <w:rsid w:val="00AD1C9A"/>
    <w:rsid w:val="00AD4B17"/>
    <w:rsid w:val="00B412D4"/>
    <w:rsid w:val="00B46F3C"/>
    <w:rsid w:val="00BE0A69"/>
    <w:rsid w:val="00BE3C22"/>
    <w:rsid w:val="00C0345E"/>
    <w:rsid w:val="00C31C95"/>
    <w:rsid w:val="00C3483A"/>
    <w:rsid w:val="00C53A1A"/>
    <w:rsid w:val="00C74E9D"/>
    <w:rsid w:val="00C75384"/>
    <w:rsid w:val="00C826DD"/>
    <w:rsid w:val="00C82FD3"/>
    <w:rsid w:val="00C92819"/>
    <w:rsid w:val="00C953AD"/>
    <w:rsid w:val="00CC6B7B"/>
    <w:rsid w:val="00CD2089"/>
    <w:rsid w:val="00D73A67"/>
    <w:rsid w:val="00D970A9"/>
    <w:rsid w:val="00DF3845"/>
    <w:rsid w:val="00E41911"/>
    <w:rsid w:val="00E44B57"/>
    <w:rsid w:val="00E92EEF"/>
    <w:rsid w:val="00ED3FBB"/>
    <w:rsid w:val="00ED66FC"/>
    <w:rsid w:val="00EF2368"/>
    <w:rsid w:val="00EF2AD2"/>
    <w:rsid w:val="00F24442"/>
    <w:rsid w:val="00F50AE3"/>
    <w:rsid w:val="00F655B7"/>
    <w:rsid w:val="00F656BA"/>
    <w:rsid w:val="00F67CF1"/>
    <w:rsid w:val="00F728AA"/>
    <w:rsid w:val="00F840F0"/>
    <w:rsid w:val="00F962B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BCC83-654C-4B06-9600-BD1D4A2C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E4B2F-B11F-41D4-AC4F-3BB20F3FA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854</Words>
  <Characters>4645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3333 Text of Previous Version (Dec. 18, 2018) - South Carolina Legislature Online</dc:title>
  <dc:creator>Rebecca Turner</dc:creator>
  <cp:lastModifiedBy>S Volk</cp:lastModifiedBy>
  <cp:revision>2</cp:revision>
  <cp:lastPrinted>2018-08-20T14:30:00Z</cp:lastPrinted>
  <dcterms:created xsi:type="dcterms:W3CDTF">2018-12-18T23:07:00Z</dcterms:created>
  <dcterms:modified xsi:type="dcterms:W3CDTF">2018-12-18T23:07:00Z</dcterms:modified>
</cp:coreProperties>
</file>