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25E" w:rsidRDefault="0014325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31E" w:rsidRDefault="009D731E" w:rsidP="009D7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32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36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7D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B704C">
        <w:rPr>
          <w:color w:val="000000" w:themeColor="text1"/>
          <w:u w:color="000000" w:themeColor="text1"/>
        </w:rPr>
        <w:t>TO AMEND THE CODE OF LAWS OF SOUTH CAROLINA, 1976, BY ADDING SECTION 58</w:t>
      </w:r>
      <w:r w:rsidR="0021335E"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1</w:t>
      </w:r>
      <w:r w:rsidR="0021335E"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70 SO AS TO PROVIDE THAT A TELECOMMUNICATIONS OR INTERNET SERVICE PROVIDER THAT HAS ENTERED INTO A FRANCHISE AGREEMENT, RIGHT</w:t>
      </w:r>
      <w:r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 xml:space="preserve">WAY AGREEMENT, OR OTHER CONTRACT WITH THE STATE OF SOUTH CAROLINA OR ONE OF ITS POLITICAL SUBDIVISIONS, OR THAT USES FACILITIES THAT ARE SUBJECT TO </w:t>
      </w:r>
      <w:r>
        <w:rPr>
          <w:color w:val="000000" w:themeColor="text1"/>
          <w:u w:color="000000" w:themeColor="text1"/>
        </w:rPr>
        <w:t>THOSE</w:t>
      </w:r>
      <w:r w:rsidRPr="009B704C">
        <w:rPr>
          <w:color w:val="000000" w:themeColor="text1"/>
          <w:u w:color="000000" w:themeColor="text1"/>
        </w:rPr>
        <w:t xml:space="preserve"> AGREEMENTS, EVEN IF IT IS NOT A PARTY TO THE AGREEMENT, MAY NOT COLLECT PERSONAL INFORMATION FROM A CUSTOMER RESULTING FROM THE CUSTOMER</w:t>
      </w:r>
      <w:r w:rsidR="0021335E" w:rsidRPr="0021335E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>S USE OF THE TELECOMMUNICATIONS OR INTERNET SERVICE PROVIDER WITHOUT EXPRESS WRITTEN APPROVAL FROM THE CUSTOMER.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603" w:rsidRDefault="00E5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3603" w:rsidRDefault="00E5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D11" w:rsidRPr="009B704C" w:rsidRDefault="00E53603" w:rsidP="0028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87D11" w:rsidRPr="009B704C">
        <w:rPr>
          <w:color w:val="000000" w:themeColor="text1"/>
          <w:u w:color="000000" w:themeColor="text1"/>
        </w:rPr>
        <w:t>Chapter 1, Title 58 of the 1976 Code is amended by adding:</w:t>
      </w:r>
    </w:p>
    <w:p w:rsidR="00287D11" w:rsidRPr="009B704C" w:rsidRDefault="00287D11" w:rsidP="0028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3603" w:rsidRDefault="00287D11" w:rsidP="00287D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B704C">
        <w:rPr>
          <w:color w:val="000000" w:themeColor="text1"/>
          <w:u w:color="000000" w:themeColor="text1"/>
        </w:rPr>
        <w:tab/>
        <w:t>“Section 58</w:t>
      </w:r>
      <w:r w:rsidR="0021335E"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1</w:t>
      </w:r>
      <w:r w:rsidR="0021335E"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70.</w:t>
      </w:r>
      <w:r w:rsidRPr="009B704C">
        <w:rPr>
          <w:color w:val="000000" w:themeColor="text1"/>
          <w:u w:color="000000" w:themeColor="text1"/>
        </w:rPr>
        <w:tab/>
        <w:t>Notwithstanding another provision of law, a telecommunications or Internet service provider that has entered into a franchise agreement, right</w:t>
      </w:r>
      <w:r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 xml:space="preserve">way agreement, or other contract with the State of South Carolina or one of its political subdivisions, or that uses facilities that are subject to </w:t>
      </w:r>
      <w:r>
        <w:rPr>
          <w:color w:val="000000" w:themeColor="text1"/>
          <w:u w:color="000000" w:themeColor="text1"/>
        </w:rPr>
        <w:t>those</w:t>
      </w:r>
      <w:r w:rsidRPr="009B704C">
        <w:rPr>
          <w:color w:val="000000" w:themeColor="text1"/>
          <w:u w:color="000000" w:themeColor="text1"/>
        </w:rPr>
        <w:t xml:space="preserve"> agreements, even if it is not a party to the agreement, may not collect personal information from a customer resulting from the customer</w:t>
      </w:r>
      <w:r w:rsidR="0021335E" w:rsidRPr="0021335E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 xml:space="preserve">s use of the telecommunications or Internet service provider without express written approval from the customer. A telecommunication or Internet service provider may not refuse to provide its services to a </w:t>
      </w:r>
      <w:r w:rsidRPr="009B704C">
        <w:rPr>
          <w:color w:val="000000" w:themeColor="text1"/>
          <w:u w:color="000000" w:themeColor="text1"/>
        </w:rPr>
        <w:lastRenderedPageBreak/>
        <w:t>customer on the grounds that the customer has not approved collection of the customer</w:t>
      </w:r>
      <w:r w:rsidR="0021335E" w:rsidRPr="0021335E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>s personal information.”</w:t>
      </w:r>
    </w:p>
    <w:p w:rsidR="00E53603" w:rsidRDefault="00E5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3603" w:rsidRDefault="00E536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87D11">
        <w:t>2</w:t>
      </w:r>
      <w:r>
        <w:t>.</w:t>
      </w:r>
      <w:r>
        <w:tab/>
        <w:t>This act takes effect upon approval by the Governor.</w:t>
      </w:r>
    </w:p>
    <w:p w:rsidR="00934B04" w:rsidRDefault="002133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325E" w:rsidRDefault="0014325E" w:rsidP="0014325E">
      <w:pPr>
        <w:suppressAutoHyphens/>
      </w:pPr>
    </w:p>
    <w:sectPr w:rsidR="0014325E" w:rsidSect="001432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3603" w:rsidRDefault="00E53603" w:rsidP="009F0C77">
      <w:r>
        <w:separator/>
      </w:r>
    </w:p>
  </w:endnote>
  <w:endnote w:type="continuationSeparator" w:id="0">
    <w:p w:rsidR="00E53603" w:rsidRDefault="00E536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350EB9C-C11E-44A1-8CA7-DD1AC5153F84}"/>
    <w:embedBold r:id="rId2" w:fontKey="{7DF36021-E54B-4EBA-9C7C-3A3A363B34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318073-B2EB-4865-B0EE-7350E05D6BA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E40512-82CA-4F51-924B-C063AD98BA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C903D4-1D9F-46DE-AFC5-E717F45D87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B04" w:rsidRPr="0014325E" w:rsidRDefault="0014325E" w:rsidP="001432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3603" w:rsidRDefault="00E53603" w:rsidP="009F0C77">
      <w:r>
        <w:separator/>
      </w:r>
    </w:p>
  </w:footnote>
  <w:footnote w:type="continuationSeparator" w:id="0">
    <w:p w:rsidR="00E53603" w:rsidRDefault="00E536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83ZW19"/>
    <w:docVar w:name="CoverBillType" w:val="b"/>
    <w:docVar w:name="DocPath" w:val="L:\Council\bills\CC\15383ZW19.DOCX"/>
    <w:docVar w:name="dvBillNumber" w:val="333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53603"/>
    <w:rsid w:val="00011869"/>
    <w:rsid w:val="00015CD6"/>
    <w:rsid w:val="000D56CC"/>
    <w:rsid w:val="000E0100"/>
    <w:rsid w:val="000E1785"/>
    <w:rsid w:val="000F40FA"/>
    <w:rsid w:val="001035F1"/>
    <w:rsid w:val="0010776B"/>
    <w:rsid w:val="00133E66"/>
    <w:rsid w:val="0014325E"/>
    <w:rsid w:val="001435A3"/>
    <w:rsid w:val="00146ED3"/>
    <w:rsid w:val="00151044"/>
    <w:rsid w:val="001C61BD"/>
    <w:rsid w:val="001D08F2"/>
    <w:rsid w:val="001D3A58"/>
    <w:rsid w:val="001D525B"/>
    <w:rsid w:val="001D7F4F"/>
    <w:rsid w:val="00205238"/>
    <w:rsid w:val="0021335E"/>
    <w:rsid w:val="002321B6"/>
    <w:rsid w:val="00250967"/>
    <w:rsid w:val="002543C8"/>
    <w:rsid w:val="0025541D"/>
    <w:rsid w:val="00284AAE"/>
    <w:rsid w:val="00287D1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7C92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34B04"/>
    <w:rsid w:val="0094021A"/>
    <w:rsid w:val="009B44AF"/>
    <w:rsid w:val="009C6A0B"/>
    <w:rsid w:val="009D731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603"/>
    <w:rsid w:val="00E54EC5"/>
    <w:rsid w:val="00E75DA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AA53F4-DF71-4980-A548-FF608BF22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56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6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F2E88-5797-4E2A-B222-5DDB8385A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257</Words>
  <Characters>1345</Characters>
  <Application>Microsoft Office Word</Application>
  <DocSecurity>0</DocSecurity>
  <Lines>46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3339 Text of Previous Version (Dec. 18, 2018) - South Carolina Legislature Online</dc:title>
  <dc:creator>Chris Charlton</dc:creator>
  <cp:lastModifiedBy>S Volk</cp:lastModifiedBy>
  <cp:revision>2</cp:revision>
  <cp:lastPrinted>2018-12-13T22:40:00Z</cp:lastPrinted>
  <dcterms:created xsi:type="dcterms:W3CDTF">2018-12-18T23:13:00Z</dcterms:created>
  <dcterms:modified xsi:type="dcterms:W3CDTF">2018-12-18T23:13:00Z</dcterms:modified>
</cp:coreProperties>
</file>