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04E" w:rsidRDefault="00A530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2B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41" w:rsidRDefault="00E32F41"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t>TO AMEND THE CODE OF LAWS OF SOUTH CAROLINA, 1976, BY ADDING SECTION 58</w:t>
      </w:r>
      <w:r w:rsidR="00462D08">
        <w:noBreakHyphen/>
      </w:r>
      <w:r>
        <w:t>1</w:t>
      </w:r>
      <w:r w:rsidR="00462D08">
        <w:noBreakHyphen/>
      </w:r>
      <w:r>
        <w:t>70</w:t>
      </w:r>
      <w:r w:rsidRPr="00E75D2B">
        <w:t xml:space="preserve"> SO AS TO </w:t>
      </w:r>
      <w:r>
        <w:t>PROVIDE THAT A PUBLIC UTILITY THAT HOLDS AN EASEMENT OR RIGHT</w:t>
      </w:r>
      <w:r w:rsidR="005E220E">
        <w:t xml:space="preserve"> </w:t>
      </w:r>
      <w:r>
        <w:t>OF</w:t>
      </w:r>
      <w:r w:rsidR="005E220E">
        <w:t xml:space="preserve"> </w:t>
      </w:r>
      <w:r>
        <w:t xml:space="preserve">WAY, </w:t>
      </w:r>
      <w:r>
        <w:rPr>
          <w:u w:color="000000" w:themeColor="text1"/>
        </w:rPr>
        <w:t>REGARDLESS OF THE MANNER BY WHICH IT WAS ACQUIRED, MAY USE THE EASEMENT OR RIGHT</w:t>
      </w:r>
      <w:r w:rsidR="005E220E">
        <w:rPr>
          <w:u w:color="000000" w:themeColor="text1"/>
        </w:rPr>
        <w:t xml:space="preserve"> </w:t>
      </w:r>
      <w:r>
        <w:rPr>
          <w:u w:color="000000" w:themeColor="text1"/>
        </w:rPr>
        <w:t>OF</w:t>
      </w:r>
      <w:r w:rsidR="005E220E">
        <w:rPr>
          <w:u w:color="000000" w:themeColor="text1"/>
        </w:rPr>
        <w:t xml:space="preserve"> </w:t>
      </w:r>
      <w:r>
        <w:rPr>
          <w:u w:color="000000" w:themeColor="text1"/>
        </w:rPr>
        <w:t>WAY ONLY TO ACCOMPLISH THE EASEMENT</w:t>
      </w:r>
      <w:r w:rsidR="00462D08" w:rsidRPr="00462D08">
        <w:rPr>
          <w:u w:color="000000" w:themeColor="text1"/>
        </w:rPr>
        <w:t>’</w:t>
      </w:r>
      <w:r>
        <w:rPr>
          <w:u w:color="000000" w:themeColor="text1"/>
        </w:rPr>
        <w:t>S OR RIGHT</w:t>
      </w:r>
      <w:r w:rsidR="005E220E">
        <w:rPr>
          <w:u w:color="000000" w:themeColor="text1"/>
        </w:rPr>
        <w:t xml:space="preserve"> </w:t>
      </w:r>
      <w:r>
        <w:rPr>
          <w:u w:color="000000" w:themeColor="text1"/>
        </w:rPr>
        <w:t>OF</w:t>
      </w:r>
      <w:r w:rsidR="005E220E">
        <w:rPr>
          <w:u w:color="000000" w:themeColor="text1"/>
        </w:rPr>
        <w:t xml:space="preserve"> </w:t>
      </w:r>
      <w:r>
        <w:rPr>
          <w:u w:color="000000" w:themeColor="text1"/>
        </w:rPr>
        <w:t>WAY</w:t>
      </w:r>
      <w:r w:rsidR="00462D08" w:rsidRPr="00462D08">
        <w:rPr>
          <w:u w:color="000000" w:themeColor="text1"/>
        </w:rPr>
        <w:t>’</w:t>
      </w:r>
      <w:r>
        <w:rPr>
          <w:u w:color="000000" w:themeColor="text1"/>
        </w:rPr>
        <w:t>S ORIGINAL INTENDED PURPOSE AND TO PERFORM NECESSARY INSPECTIONS OR MAINTENANCE DIRECTLY RELATED TO THAT PURPOSE, AND TO PROVIDE THAT A PUBLIC UTILITY MAY NOT EXPAND, ADJUST, OR MODIFY ITS USE OF AN EXISTING EASEMENT OR RIGHT</w:t>
      </w:r>
      <w:r w:rsidR="005E220E">
        <w:rPr>
          <w:u w:color="000000" w:themeColor="text1"/>
        </w:rPr>
        <w:t xml:space="preserve"> </w:t>
      </w:r>
      <w:r>
        <w:rPr>
          <w:u w:color="000000" w:themeColor="text1"/>
        </w:rPr>
        <w:t>OF</w:t>
      </w:r>
      <w:r w:rsidR="005E220E">
        <w:rPr>
          <w:u w:color="000000" w:themeColor="text1"/>
        </w:rPr>
        <w:t xml:space="preserve"> </w:t>
      </w:r>
      <w:r>
        <w:rPr>
          <w:u w:color="000000" w:themeColor="text1"/>
        </w:rPr>
        <w:t>WAY TO CONFORM TO A FUTURE NEED UNLESS THE PROPERTY OWNER AGREES IN WRITING TO THE EXPANDED, ADJUSTED, OR MODIFIED USE, AND THE EXPANDED, ADJUSTED, OR MODIFIED USE CAUSES NO UNNECESSARY OR IRREPARABLE HARM TO THE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2BFC" w:rsidRDefault="00F62B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2BFC" w:rsidRDefault="00F62B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41" w:rsidRPr="009B704C" w:rsidRDefault="00F62BFC"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32F41" w:rsidRPr="009B704C">
        <w:rPr>
          <w:color w:val="000000" w:themeColor="text1"/>
          <w:u w:color="000000" w:themeColor="text1"/>
        </w:rPr>
        <w:t>Chapter 1, Title 58 of the 1976 Code is amended by adding:</w:t>
      </w:r>
    </w:p>
    <w:p w:rsidR="00E32F41" w:rsidRPr="009B704C" w:rsidRDefault="00E32F41"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F41" w:rsidRDefault="00E32F41"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04C">
        <w:rPr>
          <w:color w:val="000000" w:themeColor="text1"/>
          <w:u w:color="000000" w:themeColor="text1"/>
        </w:rPr>
        <w:tab/>
        <w:t>“Section 58</w:t>
      </w:r>
      <w:r w:rsidR="00462D08">
        <w:rPr>
          <w:color w:val="000000" w:themeColor="text1"/>
          <w:u w:color="000000" w:themeColor="text1"/>
        </w:rPr>
        <w:noBreakHyphen/>
      </w:r>
      <w:r w:rsidRPr="009B704C">
        <w:rPr>
          <w:color w:val="000000" w:themeColor="text1"/>
          <w:u w:color="000000" w:themeColor="text1"/>
        </w:rPr>
        <w:t>1</w:t>
      </w:r>
      <w:r w:rsidR="00462D08">
        <w:rPr>
          <w:color w:val="000000" w:themeColor="text1"/>
          <w:u w:color="000000" w:themeColor="text1"/>
        </w:rPr>
        <w:noBreakHyphen/>
      </w:r>
      <w:r w:rsidRPr="009B704C">
        <w:rPr>
          <w:color w:val="000000" w:themeColor="text1"/>
          <w:u w:color="000000" w:themeColor="text1"/>
        </w:rPr>
        <w:t>70.</w:t>
      </w:r>
      <w:r w:rsidRPr="009B704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9B704C">
        <w:rPr>
          <w:color w:val="000000" w:themeColor="text1"/>
          <w:u w:color="000000" w:themeColor="text1"/>
        </w:rPr>
        <w:t>Notwithstanding another provision of law,</w:t>
      </w:r>
      <w:r>
        <w:rPr>
          <w:color w:val="000000" w:themeColor="text1"/>
          <w:u w:color="000000" w:themeColor="text1"/>
        </w:rPr>
        <w:t xml:space="preserve"> </w:t>
      </w:r>
      <w:r>
        <w:rPr>
          <w:u w:color="000000" w:themeColor="text1"/>
        </w:rPr>
        <w:t xml:space="preserve">a public utility created or governed pursuant to the provisions of this title </w:t>
      </w:r>
      <w:r w:rsidR="001305F2">
        <w:rPr>
          <w:u w:color="000000" w:themeColor="text1"/>
        </w:rPr>
        <w:t>which</w:t>
      </w:r>
      <w:r>
        <w:rPr>
          <w:u w:color="000000" w:themeColor="text1"/>
        </w:rPr>
        <w:t xml:space="preserve"> holds an easement or right</w:t>
      </w:r>
      <w:r w:rsidR="005E220E">
        <w:rPr>
          <w:u w:color="000000" w:themeColor="text1"/>
        </w:rPr>
        <w:t xml:space="preserve"> </w:t>
      </w:r>
      <w:r>
        <w:rPr>
          <w:u w:color="000000" w:themeColor="text1"/>
        </w:rPr>
        <w:t>of</w:t>
      </w:r>
      <w:r w:rsidR="005E220E">
        <w:rPr>
          <w:u w:color="000000" w:themeColor="text1"/>
        </w:rPr>
        <w:t xml:space="preserve"> </w:t>
      </w:r>
      <w:r>
        <w:rPr>
          <w:u w:color="000000" w:themeColor="text1"/>
        </w:rPr>
        <w:t>way, regardless of the manner by which it was acquired, may use the easement or right</w:t>
      </w:r>
      <w:r w:rsidR="005E220E">
        <w:rPr>
          <w:u w:color="000000" w:themeColor="text1"/>
        </w:rPr>
        <w:t xml:space="preserve"> </w:t>
      </w:r>
      <w:r>
        <w:rPr>
          <w:u w:color="000000" w:themeColor="text1"/>
        </w:rPr>
        <w:t>of</w:t>
      </w:r>
      <w:r w:rsidR="005E220E">
        <w:rPr>
          <w:u w:color="000000" w:themeColor="text1"/>
        </w:rPr>
        <w:t xml:space="preserve"> </w:t>
      </w:r>
      <w:r>
        <w:rPr>
          <w:u w:color="000000" w:themeColor="text1"/>
        </w:rPr>
        <w:t xml:space="preserve">way </w:t>
      </w:r>
      <w:r w:rsidR="001305F2">
        <w:rPr>
          <w:u w:color="000000" w:themeColor="text1"/>
        </w:rPr>
        <w:t xml:space="preserve">only </w:t>
      </w:r>
      <w:r>
        <w:rPr>
          <w:u w:color="000000" w:themeColor="text1"/>
        </w:rPr>
        <w:t>to accomplish the easement</w:t>
      </w:r>
      <w:r w:rsidR="00462D08" w:rsidRPr="00462D08">
        <w:rPr>
          <w:u w:color="000000" w:themeColor="text1"/>
        </w:rPr>
        <w:t>’</w:t>
      </w:r>
      <w:r>
        <w:rPr>
          <w:u w:color="000000" w:themeColor="text1"/>
        </w:rPr>
        <w:t>s or right</w:t>
      </w:r>
      <w:r w:rsidR="005E220E">
        <w:rPr>
          <w:u w:color="000000" w:themeColor="text1"/>
        </w:rPr>
        <w:t xml:space="preserve"> </w:t>
      </w:r>
      <w:r>
        <w:rPr>
          <w:u w:color="000000" w:themeColor="text1"/>
        </w:rPr>
        <w:t>of</w:t>
      </w:r>
      <w:r w:rsidR="005E220E">
        <w:rPr>
          <w:u w:color="000000" w:themeColor="text1"/>
        </w:rPr>
        <w:t xml:space="preserve"> </w:t>
      </w:r>
      <w:r>
        <w:rPr>
          <w:u w:color="000000" w:themeColor="text1"/>
        </w:rPr>
        <w:t>way</w:t>
      </w:r>
      <w:r w:rsidR="00462D08" w:rsidRPr="00462D08">
        <w:rPr>
          <w:u w:color="000000" w:themeColor="text1"/>
        </w:rPr>
        <w:t>’</w:t>
      </w:r>
      <w:r>
        <w:rPr>
          <w:u w:color="000000" w:themeColor="text1"/>
        </w:rPr>
        <w:t>s original intended purpose and to perform necessary inspections or maintenance directly related to that purpose.</w:t>
      </w:r>
    </w:p>
    <w:p w:rsidR="00E32F41" w:rsidRDefault="00E32F41"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(B)</w:t>
      </w:r>
      <w:r>
        <w:rPr>
          <w:u w:color="000000" w:themeColor="text1"/>
        </w:rPr>
        <w:tab/>
        <w:t xml:space="preserve">A public utility described in subsection (A) may not expand, adjust, or modify its use </w:t>
      </w:r>
      <w:r w:rsidR="00BD1E55">
        <w:rPr>
          <w:u w:color="000000" w:themeColor="text1"/>
        </w:rPr>
        <w:t xml:space="preserve">of </w:t>
      </w:r>
      <w:r>
        <w:rPr>
          <w:u w:color="000000" w:themeColor="text1"/>
        </w:rPr>
        <w:t>an existing easement or right</w:t>
      </w:r>
      <w:r w:rsidR="005E220E">
        <w:rPr>
          <w:u w:color="000000" w:themeColor="text1"/>
        </w:rPr>
        <w:t xml:space="preserve"> </w:t>
      </w:r>
      <w:r>
        <w:rPr>
          <w:u w:color="000000" w:themeColor="text1"/>
        </w:rPr>
        <w:t>of</w:t>
      </w:r>
      <w:r w:rsidR="005E220E">
        <w:rPr>
          <w:u w:color="000000" w:themeColor="text1"/>
        </w:rPr>
        <w:t xml:space="preserve"> </w:t>
      </w:r>
      <w:r>
        <w:rPr>
          <w:u w:color="000000" w:themeColor="text1"/>
        </w:rPr>
        <w:t>way to conform to a future need unless</w:t>
      </w:r>
      <w:r w:rsidR="00BD1E55">
        <w:rPr>
          <w:u w:color="000000" w:themeColor="text1"/>
        </w:rPr>
        <w:t xml:space="preserve"> the</w:t>
      </w:r>
      <w:r>
        <w:rPr>
          <w:u w:color="000000" w:themeColor="text1"/>
        </w:rPr>
        <w:t>:</w:t>
      </w:r>
    </w:p>
    <w:p w:rsidR="00E32F41" w:rsidRDefault="00E32F41"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property owner agrees in writing to the expanded, adjusted, or modified use; and</w:t>
      </w:r>
    </w:p>
    <w:p w:rsidR="00E32F41" w:rsidRDefault="00E32F41"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expanded, adjusted, or modified use causes no unnecessary or irreparable harm to the property.</w:t>
      </w:r>
      <w:r w:rsidR="00B734DE">
        <w:rPr>
          <w:u w:color="000000" w:themeColor="text1"/>
        </w:rPr>
        <w:t>”</w:t>
      </w:r>
    </w:p>
    <w:p w:rsidR="00E32F41" w:rsidRDefault="00E32F41"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F41" w:rsidRPr="009B704C" w:rsidRDefault="00E32F41" w:rsidP="00E3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04C">
        <w:rPr>
          <w:color w:val="000000" w:themeColor="text1"/>
          <w:u w:color="000000" w:themeColor="text1"/>
        </w:rPr>
        <w:t>SECTION</w:t>
      </w:r>
      <w:r w:rsidRPr="009B704C">
        <w:rPr>
          <w:color w:val="000000" w:themeColor="text1"/>
          <w:u w:color="000000" w:themeColor="text1"/>
        </w:rPr>
        <w:tab/>
        <w:t>2.</w:t>
      </w:r>
      <w:r w:rsidRPr="009B704C">
        <w:rPr>
          <w:color w:val="000000" w:themeColor="text1"/>
          <w:u w:color="000000" w:themeColor="text1"/>
        </w:rPr>
        <w:tab/>
        <w:t>This act takes effect upon approval by the Governor.</w:t>
      </w:r>
    </w:p>
    <w:p w:rsidR="00404F5E" w:rsidRDefault="00462D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04E" w:rsidRDefault="00A5304E" w:rsidP="00A5304E">
      <w:pPr>
        <w:suppressAutoHyphens/>
      </w:pPr>
    </w:p>
    <w:sectPr w:rsidR="00A5304E" w:rsidSect="00A530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5F2" w:rsidRDefault="001305F2" w:rsidP="009F0C77">
      <w:r>
        <w:separator/>
      </w:r>
    </w:p>
  </w:endnote>
  <w:endnote w:type="continuationSeparator" w:id="0">
    <w:p w:rsidR="001305F2" w:rsidRDefault="001305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0350B2-BDE0-49BA-B0E1-1D9C84A8A62A}"/>
    <w:embedBold r:id="rId2" w:fontKey="{1260A332-BFBC-4951-A590-E058EE731BB8}"/>
  </w:font>
  <w:font w:name="Calibri">
    <w:panose1 w:val="020F0502020204030204"/>
    <w:charset w:val="00"/>
    <w:family w:val="swiss"/>
    <w:pitch w:val="variable"/>
    <w:sig w:usb0="E00002FF" w:usb1="4000ACFF" w:usb2="00000001" w:usb3="00000000" w:csb0="0000019F" w:csb1="00000000"/>
    <w:embedRegular r:id="rId3" w:fontKey="{E1204C08-BBE4-422D-B686-275C2AC77A1B}"/>
  </w:font>
  <w:font w:name="Segoe UI">
    <w:panose1 w:val="020B0502040204020203"/>
    <w:charset w:val="00"/>
    <w:family w:val="swiss"/>
    <w:pitch w:val="variable"/>
    <w:sig w:usb0="E10022FF" w:usb1="C000E47F" w:usb2="00000029" w:usb3="00000000" w:csb0="000001DF" w:csb1="00000000"/>
    <w:embedRegular r:id="rId4" w:fontKey="{1F8686A8-E011-45DA-855B-6F7160ED4122}"/>
  </w:font>
  <w:font w:name="Cambria">
    <w:panose1 w:val="02040503050406030204"/>
    <w:charset w:val="00"/>
    <w:family w:val="roman"/>
    <w:pitch w:val="variable"/>
    <w:sig w:usb0="E00002FF" w:usb1="400004FF" w:usb2="00000000" w:usb3="00000000" w:csb0="0000019F" w:csb1="00000000"/>
    <w:embedRegular r:id="rId5" w:fontKey="{9AEFDABC-4546-4BBC-84E0-004E3B85DC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F5E" w:rsidRPr="00A5304E" w:rsidRDefault="00A5304E" w:rsidP="00A5304E">
    <w:pPr>
      <w:pStyle w:val="Footer"/>
      <w:tabs>
        <w:tab w:val="clear" w:pos="4680"/>
        <w:tab w:val="clear" w:pos="9360"/>
        <w:tab w:val="center" w:pos="2995"/>
      </w:tabs>
      <w:spacing w:before="120"/>
    </w:pPr>
    <w:r>
      <w:t>[3345]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5F2" w:rsidRDefault="001305F2" w:rsidP="009F0C77">
      <w:r>
        <w:separator/>
      </w:r>
    </w:p>
  </w:footnote>
  <w:footnote w:type="continuationSeparator" w:id="0">
    <w:p w:rsidR="001305F2" w:rsidRDefault="001305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26ZW19"/>
    <w:docVar w:name="CoverBillType" w:val="b"/>
    <w:docVar w:name="DocPath" w:val="L:\Council\bills\GGS\22126ZW19.DOCX"/>
    <w:docVar w:name="dvBillNumber" w:val="3345"/>
    <w:docVar w:name="dvBillNumberPrefix" w:val="H. "/>
    <w:docVar w:name="dvOriginalBody" w:val="House"/>
    <w:docVar w:name="dvSteno" w:val="GGS"/>
    <w:docVar w:name="NameofBody" w:val="h"/>
    <w:docVar w:name="vGroup2" w:val="Council"/>
  </w:docVars>
  <w:rsids>
    <w:rsidRoot w:val="00F62BFC"/>
    <w:rsid w:val="00011869"/>
    <w:rsid w:val="00015CD6"/>
    <w:rsid w:val="000E0100"/>
    <w:rsid w:val="000E1785"/>
    <w:rsid w:val="000F40FA"/>
    <w:rsid w:val="001035F1"/>
    <w:rsid w:val="0010776B"/>
    <w:rsid w:val="001305F2"/>
    <w:rsid w:val="00133E66"/>
    <w:rsid w:val="00137727"/>
    <w:rsid w:val="001435A3"/>
    <w:rsid w:val="00146ED3"/>
    <w:rsid w:val="00151044"/>
    <w:rsid w:val="001D08F2"/>
    <w:rsid w:val="001D3A58"/>
    <w:rsid w:val="001D525B"/>
    <w:rsid w:val="001D7F4F"/>
    <w:rsid w:val="00205238"/>
    <w:rsid w:val="00227953"/>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F5E"/>
    <w:rsid w:val="0041760A"/>
    <w:rsid w:val="00417C01"/>
    <w:rsid w:val="004403BD"/>
    <w:rsid w:val="00461441"/>
    <w:rsid w:val="00462D08"/>
    <w:rsid w:val="004809EE"/>
    <w:rsid w:val="004E7D54"/>
    <w:rsid w:val="005273C6"/>
    <w:rsid w:val="00530A69"/>
    <w:rsid w:val="00545593"/>
    <w:rsid w:val="00556EBF"/>
    <w:rsid w:val="00577C6C"/>
    <w:rsid w:val="005A62FE"/>
    <w:rsid w:val="005C2FE2"/>
    <w:rsid w:val="005E220E"/>
    <w:rsid w:val="005E2BC9"/>
    <w:rsid w:val="00605102"/>
    <w:rsid w:val="006215AA"/>
    <w:rsid w:val="006913C9"/>
    <w:rsid w:val="0069470D"/>
    <w:rsid w:val="006D58AA"/>
    <w:rsid w:val="00734F00"/>
    <w:rsid w:val="007A70AE"/>
    <w:rsid w:val="008362E8"/>
    <w:rsid w:val="0085786E"/>
    <w:rsid w:val="008A1768"/>
    <w:rsid w:val="008A489F"/>
    <w:rsid w:val="008E4FE4"/>
    <w:rsid w:val="008F0F33"/>
    <w:rsid w:val="008F4429"/>
    <w:rsid w:val="0094021A"/>
    <w:rsid w:val="009B44AF"/>
    <w:rsid w:val="009C6A0B"/>
    <w:rsid w:val="009F0C77"/>
    <w:rsid w:val="009F4DD1"/>
    <w:rsid w:val="00A02543"/>
    <w:rsid w:val="00A41684"/>
    <w:rsid w:val="00A5304E"/>
    <w:rsid w:val="00A64E80"/>
    <w:rsid w:val="00A72BCD"/>
    <w:rsid w:val="00A741D9"/>
    <w:rsid w:val="00A833AB"/>
    <w:rsid w:val="00A9741D"/>
    <w:rsid w:val="00AC34A2"/>
    <w:rsid w:val="00AD1C9A"/>
    <w:rsid w:val="00AD4B17"/>
    <w:rsid w:val="00B412D4"/>
    <w:rsid w:val="00B734DE"/>
    <w:rsid w:val="00BD1E55"/>
    <w:rsid w:val="00BE3C22"/>
    <w:rsid w:val="00C0345E"/>
    <w:rsid w:val="00C31C95"/>
    <w:rsid w:val="00C3483A"/>
    <w:rsid w:val="00C74E9D"/>
    <w:rsid w:val="00C826DD"/>
    <w:rsid w:val="00C82FD3"/>
    <w:rsid w:val="00C92819"/>
    <w:rsid w:val="00CC6B7B"/>
    <w:rsid w:val="00CD2089"/>
    <w:rsid w:val="00D73A67"/>
    <w:rsid w:val="00D970A9"/>
    <w:rsid w:val="00DF3845"/>
    <w:rsid w:val="00E32F41"/>
    <w:rsid w:val="00E41911"/>
    <w:rsid w:val="00E44B57"/>
    <w:rsid w:val="00E92EEF"/>
    <w:rsid w:val="00EF0E9F"/>
    <w:rsid w:val="00EF2368"/>
    <w:rsid w:val="00F24442"/>
    <w:rsid w:val="00F50AE3"/>
    <w:rsid w:val="00F62BF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82A0AB-0494-44C9-8C8C-9D2840702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1E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E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0495A-2B79-4B77-9E95-04A145535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303</Words>
  <Characters>1457</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3345 Text of Previous Version (Dec. 18, 2018) - South Carolina Legislature Online</dc:title>
  <dc:creator>GloriaShackelford</dc:creator>
  <cp:lastModifiedBy>S Volk</cp:lastModifiedBy>
  <cp:revision>2</cp:revision>
  <cp:lastPrinted>2018-12-14T19:04:00Z</cp:lastPrinted>
  <dcterms:created xsi:type="dcterms:W3CDTF">2018-12-18T23:20:00Z</dcterms:created>
  <dcterms:modified xsi:type="dcterms:W3CDTF">2018-12-18T23:20:00Z</dcterms:modified>
</cp:coreProperties>
</file>