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27CD" w:rsidRDefault="000A27CD" w:rsidP="00E73781">
      <w:pPr>
        <w:tabs>
          <w:tab w:val="right" w:pos="5933"/>
        </w:tabs>
        <w:suppressAutoHyphens/>
      </w:pPr>
      <w:r>
        <w:t>COMMITTEE AMENDMENT ADOPTED</w:t>
      </w:r>
    </w:p>
    <w:p w:rsidR="000A27CD" w:rsidRDefault="000A27CD" w:rsidP="00E73781">
      <w:pPr>
        <w:tabs>
          <w:tab w:val="right" w:pos="5933"/>
        </w:tabs>
        <w:suppressAutoHyphens/>
      </w:pPr>
      <w:r>
        <w:t>March 17, 2020</w:t>
      </w:r>
    </w:p>
    <w:p w:rsidR="000A27CD" w:rsidRDefault="000A27CD" w:rsidP="00E73781">
      <w:pPr>
        <w:tabs>
          <w:tab w:val="right" w:pos="5933"/>
        </w:tabs>
        <w:suppressAutoHyphens/>
      </w:pPr>
    </w:p>
    <w:p w:rsidR="00E73781" w:rsidRPr="00E73781" w:rsidRDefault="00E73781" w:rsidP="00E73781">
      <w:pPr>
        <w:tabs>
          <w:tab w:val="right" w:pos="5933"/>
        </w:tabs>
        <w:suppressAutoHyphens/>
      </w:pPr>
      <w:r>
        <w:tab/>
      </w:r>
      <w:r>
        <w:rPr>
          <w:b/>
          <w:sz w:val="36"/>
        </w:rPr>
        <w:t>H. 3411</w:t>
      </w:r>
    </w:p>
    <w:p w:rsidR="00E73781" w:rsidRDefault="00E73781" w:rsidP="00675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781" w:rsidRDefault="00E73781" w:rsidP="00E73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G.R. Smith, W. Newton, Funderburk, Willis, Anderson, Weeks, Erickson, Elliott, R. Williams and Wheeler</w:t>
      </w:r>
    </w:p>
    <w:p w:rsidR="00E73781" w:rsidRDefault="00E73781" w:rsidP="00675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781" w:rsidRDefault="00E73781" w:rsidP="00F731F5">
      <w:pPr>
        <w:tabs>
          <w:tab w:val="right" w:pos="5933"/>
        </w:tabs>
        <w:suppressAutoHyphens/>
      </w:pPr>
      <w:r>
        <w:t xml:space="preserve">S. Printed </w:t>
      </w:r>
      <w:r w:rsidR="000A27CD">
        <w:t>3/17/20--S</w:t>
      </w:r>
      <w:r>
        <w:t>.</w:t>
      </w:r>
      <w:r w:rsidR="00F731F5">
        <w:tab/>
        <w:t>[SEC 3/18/20 9:43 AM]</w:t>
      </w:r>
    </w:p>
    <w:p w:rsidR="00E73781" w:rsidRDefault="00E73781" w:rsidP="00675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Read the first time </w:t>
      </w:r>
      <w:r w:rsidR="000A27CD">
        <w:t>February 5</w:t>
      </w:r>
      <w:r>
        <w:t>, 2019.</w:t>
      </w:r>
    </w:p>
    <w:p w:rsidR="00E73781" w:rsidRDefault="00E73781" w:rsidP="00E73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095847" w:rsidRPr="00E73781" w:rsidRDefault="00095847" w:rsidP="00E73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73781" w:rsidRDefault="00E73781" w:rsidP="00675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781" w:rsidRDefault="00E73781" w:rsidP="00675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73781" w:rsidSect="00E7378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746C0" w:rsidRDefault="000746C0" w:rsidP="00675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620" w:rsidRDefault="00675620" w:rsidP="00675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620" w:rsidRDefault="00675620" w:rsidP="00675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620" w:rsidRDefault="00675620" w:rsidP="00675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620" w:rsidRDefault="00675620" w:rsidP="00675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620" w:rsidRDefault="00675620" w:rsidP="00675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620" w:rsidRDefault="00675620" w:rsidP="00675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4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F2B3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7CD" w:rsidRPr="007C0F04" w:rsidRDefault="000A27CD" w:rsidP="000A2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75EB7">
        <w:rPr>
          <w:color w:val="000000" w:themeColor="text1"/>
          <w:u w:color="000000" w:themeColor="text1"/>
        </w:rPr>
        <w:t>TO MAKE APPROPRIATIONS AND TO PROVIDE REVENUES TO MEET THE ORDINARY EXPENSES OF STATE GOVERNMENT FOR THE FISCAL YEAR BEGINNING JULY 1, 20</w:t>
      </w:r>
      <w:r>
        <w:rPr>
          <w:color w:val="000000" w:themeColor="text1"/>
          <w:u w:color="000000" w:themeColor="text1"/>
        </w:rPr>
        <w:t>20</w:t>
      </w:r>
      <w:r w:rsidR="00F731F5">
        <w:rPr>
          <w:color w:val="000000" w:themeColor="text1"/>
          <w:u w:color="000000" w:themeColor="text1"/>
        </w:rPr>
        <w:t>,</w:t>
      </w:r>
      <w:r>
        <w:rPr>
          <w:color w:val="000000" w:themeColor="text1"/>
          <w:u w:color="000000" w:themeColor="text1"/>
        </w:rPr>
        <w:t xml:space="preserve"> IN THE EVENT THAT THE GENERAL APPROPRIATIONS ACT FOR FISCAL YEAR 2020-2021 HAS NOT BEEN ENACTED BY THAT DATE</w:t>
      </w:r>
      <w:r w:rsidRPr="00F75EB7">
        <w:rPr>
          <w:color w:val="000000" w:themeColor="text1"/>
          <w:u w:color="000000" w:themeColor="text1"/>
        </w:rPr>
        <w:t>, TO REGULATE THE EXPENDITURE OF SUCH FUNDS, AND TO FURTHER PROVIDE FOR THE OPERATION OF STATE GOVERNMENT</w:t>
      </w:r>
      <w:r w:rsidRPr="00F75EB7">
        <w:t>.</w:t>
      </w:r>
      <w:bookmarkEnd w:id="1"/>
    </w:p>
    <w:p w:rsidR="000A27CD" w:rsidRDefault="000A27CD" w:rsidP="000A2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A27CD" w:rsidRDefault="000A27CD" w:rsidP="000A2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enacted by the General Assembly of the State of South Carolina:</w:t>
      </w:r>
    </w:p>
    <w:p w:rsidR="000A27CD" w:rsidRDefault="000A27CD" w:rsidP="000A2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A27CD" w:rsidRPr="0016038C" w:rsidRDefault="000A27CD" w:rsidP="000A2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SECTION</w:t>
      </w:r>
      <w:r>
        <w:rPr>
          <w:snapToGrid w:val="0"/>
        </w:rPr>
        <w:tab/>
        <w:t>1.</w:t>
      </w:r>
      <w:r>
        <w:rPr>
          <w:snapToGrid w:val="0"/>
        </w:rPr>
        <w:tab/>
      </w:r>
      <w:r w:rsidRPr="0016038C">
        <w:rPr>
          <w:color w:val="000000" w:themeColor="text1"/>
          <w:u w:color="000000" w:themeColor="text1"/>
        </w:rPr>
        <w:t>(A)</w:t>
      </w:r>
      <w:r>
        <w:rPr>
          <w:color w:val="000000" w:themeColor="text1"/>
          <w:u w:color="000000" w:themeColor="text1"/>
        </w:rPr>
        <w:tab/>
        <w:t>I</w:t>
      </w:r>
      <w:r w:rsidRPr="0016038C">
        <w:rPr>
          <w:color w:val="000000" w:themeColor="text1"/>
          <w:u w:color="000000" w:themeColor="text1"/>
        </w:rPr>
        <w:t>f the 20</w:t>
      </w:r>
      <w:r>
        <w:rPr>
          <w:color w:val="000000" w:themeColor="text1"/>
          <w:u w:color="000000" w:themeColor="text1"/>
        </w:rPr>
        <w:t>20</w:t>
      </w:r>
      <w:r w:rsidRPr="0016038C">
        <w:rPr>
          <w:color w:val="000000" w:themeColor="text1"/>
          <w:u w:color="000000" w:themeColor="text1"/>
        </w:rPr>
        <w:noBreakHyphen/>
        <w:t>202</w:t>
      </w:r>
      <w:r>
        <w:rPr>
          <w:color w:val="000000" w:themeColor="text1"/>
          <w:u w:color="000000" w:themeColor="text1"/>
        </w:rPr>
        <w:t>1</w:t>
      </w:r>
      <w:r w:rsidRPr="0016038C">
        <w:rPr>
          <w:color w:val="000000" w:themeColor="text1"/>
          <w:u w:color="000000" w:themeColor="text1"/>
        </w:rPr>
        <w:t xml:space="preserve"> state fiscal year begins with no annual general appropriations act in effect for that year, the authority to pay the recurring expenses of state government continues at the level of amounts appropriated in Act </w:t>
      </w:r>
      <w:r>
        <w:rPr>
          <w:color w:val="000000" w:themeColor="text1"/>
          <w:u w:color="000000" w:themeColor="text1"/>
        </w:rPr>
        <w:t>91</w:t>
      </w:r>
      <w:r w:rsidRPr="0016038C">
        <w:rPr>
          <w:color w:val="000000" w:themeColor="text1"/>
          <w:u w:color="000000" w:themeColor="text1"/>
        </w:rPr>
        <w:t xml:space="preserve"> of 201</w:t>
      </w:r>
      <w:r>
        <w:rPr>
          <w:color w:val="000000" w:themeColor="text1"/>
          <w:u w:color="000000" w:themeColor="text1"/>
        </w:rPr>
        <w:t>9</w:t>
      </w:r>
      <w:r w:rsidRPr="0016038C">
        <w:rPr>
          <w:color w:val="000000" w:themeColor="text1"/>
          <w:u w:color="000000" w:themeColor="text1"/>
        </w:rPr>
        <w:t xml:space="preserve"> for the recurring expenses of state government for Fiscal Year 20</w:t>
      </w:r>
      <w:r>
        <w:rPr>
          <w:color w:val="000000" w:themeColor="text1"/>
          <w:u w:color="000000" w:themeColor="text1"/>
        </w:rPr>
        <w:t>20</w:t>
      </w:r>
      <w:r w:rsidRPr="0016038C">
        <w:rPr>
          <w:color w:val="000000" w:themeColor="text1"/>
          <w:u w:color="000000" w:themeColor="text1"/>
        </w:rPr>
        <w:noBreakHyphen/>
        <w:t>202</w:t>
      </w:r>
      <w:r>
        <w:rPr>
          <w:color w:val="000000" w:themeColor="text1"/>
          <w:u w:color="000000" w:themeColor="text1"/>
        </w:rPr>
        <w:t>1</w:t>
      </w:r>
      <w:r w:rsidRPr="0016038C">
        <w:rPr>
          <w:color w:val="000000" w:themeColor="text1"/>
          <w:u w:color="000000" w:themeColor="text1"/>
        </w:rPr>
        <w:t xml:space="preserve"> except as provided in subsection (B).</w:t>
      </w:r>
    </w:p>
    <w:p w:rsidR="000A27CD" w:rsidRDefault="000A27CD" w:rsidP="000A2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6038C">
        <w:rPr>
          <w:color w:val="000000" w:themeColor="text1"/>
          <w:u w:color="000000" w:themeColor="text1"/>
        </w:rPr>
        <w:t xml:space="preserve">The effective dates of Parts IA and IB of Act </w:t>
      </w:r>
      <w:r>
        <w:rPr>
          <w:color w:val="000000" w:themeColor="text1"/>
          <w:u w:color="000000" w:themeColor="text1"/>
        </w:rPr>
        <w:t>91</w:t>
      </w:r>
      <w:r w:rsidRPr="0016038C">
        <w:rPr>
          <w:color w:val="000000" w:themeColor="text1"/>
          <w:u w:color="000000" w:themeColor="text1"/>
        </w:rPr>
        <w:t xml:space="preserve"> of 201</w:t>
      </w:r>
      <w:r>
        <w:rPr>
          <w:color w:val="000000" w:themeColor="text1"/>
          <w:u w:color="000000" w:themeColor="text1"/>
        </w:rPr>
        <w:t>9</w:t>
      </w:r>
      <w:r w:rsidRPr="0016038C">
        <w:rPr>
          <w:color w:val="000000" w:themeColor="text1"/>
          <w:u w:color="000000" w:themeColor="text1"/>
        </w:rPr>
        <w:t xml:space="preserve"> are extended until the effective date for appropriations made in a general appropriations act for Fiscal Year 20</w:t>
      </w:r>
      <w:r>
        <w:rPr>
          <w:color w:val="000000" w:themeColor="text1"/>
          <w:u w:color="000000" w:themeColor="text1"/>
        </w:rPr>
        <w:t>20</w:t>
      </w:r>
      <w:r w:rsidRPr="0016038C">
        <w:rPr>
          <w:color w:val="000000" w:themeColor="text1"/>
          <w:u w:color="000000" w:themeColor="text1"/>
        </w:rPr>
        <w:noBreakHyphen/>
        <w:t>202</w:t>
      </w:r>
      <w:r>
        <w:rPr>
          <w:color w:val="000000" w:themeColor="text1"/>
          <w:u w:color="000000" w:themeColor="text1"/>
        </w:rPr>
        <w:t>1</w:t>
      </w:r>
      <w:r w:rsidRPr="0016038C">
        <w:rPr>
          <w:color w:val="000000" w:themeColor="text1"/>
          <w:u w:color="000000" w:themeColor="text1"/>
        </w:rPr>
        <w:t>, after which appropriations made pursuant to this joint resolution are deemed to have been made pursuant to the general appropriations act for Fiscal Year 20</w:t>
      </w:r>
      <w:r>
        <w:rPr>
          <w:color w:val="000000" w:themeColor="text1"/>
          <w:u w:color="000000" w:themeColor="text1"/>
        </w:rPr>
        <w:t>20</w:t>
      </w:r>
      <w:r w:rsidRPr="0016038C">
        <w:rPr>
          <w:color w:val="000000" w:themeColor="text1"/>
          <w:u w:color="000000" w:themeColor="text1"/>
        </w:rPr>
        <w:noBreakHyphen/>
        <w:t>202</w:t>
      </w:r>
      <w:r>
        <w:rPr>
          <w:color w:val="000000" w:themeColor="text1"/>
          <w:u w:color="000000" w:themeColor="text1"/>
        </w:rPr>
        <w:t>1</w:t>
      </w:r>
      <w:r w:rsidRPr="0016038C">
        <w:rPr>
          <w:color w:val="000000" w:themeColor="text1"/>
          <w:u w:color="000000" w:themeColor="text1"/>
        </w:rPr>
        <w:t>.</w:t>
      </w:r>
    </w:p>
    <w:p w:rsidR="000A27CD" w:rsidRDefault="000A27CD" w:rsidP="000A2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p>
    <w:p w:rsidR="000A27CD" w:rsidRDefault="000A27CD" w:rsidP="000A2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16038C">
        <w:rPr>
          <w:color w:val="000000" w:themeColor="text1"/>
          <w:u w:color="000000" w:themeColor="text1"/>
        </w:rPr>
        <w:t xml:space="preserve">Notwithstanding debt service appropriations in Act </w:t>
      </w:r>
      <w:r>
        <w:rPr>
          <w:color w:val="000000" w:themeColor="text1"/>
          <w:u w:color="000000" w:themeColor="text1"/>
        </w:rPr>
        <w:t>91</w:t>
      </w:r>
      <w:r w:rsidRPr="0016038C">
        <w:rPr>
          <w:color w:val="000000" w:themeColor="text1"/>
          <w:u w:color="000000" w:themeColor="text1"/>
        </w:rPr>
        <w:t xml:space="preserve"> of 201</w:t>
      </w:r>
      <w:r>
        <w:rPr>
          <w:color w:val="000000" w:themeColor="text1"/>
          <w:u w:color="000000" w:themeColor="text1"/>
        </w:rPr>
        <w:t>9</w:t>
      </w:r>
      <w:r w:rsidRPr="0016038C">
        <w:rPr>
          <w:color w:val="000000" w:themeColor="text1"/>
          <w:u w:color="000000" w:themeColor="text1"/>
        </w:rPr>
        <w:t xml:space="preserve"> and until the effective date of the appropriations made in a general appropriations act for Fiscal Year 20</w:t>
      </w:r>
      <w:r>
        <w:rPr>
          <w:color w:val="000000" w:themeColor="text1"/>
          <w:u w:color="000000" w:themeColor="text1"/>
        </w:rPr>
        <w:t>20</w:t>
      </w:r>
      <w:r w:rsidRPr="0016038C">
        <w:rPr>
          <w:color w:val="000000" w:themeColor="text1"/>
          <w:u w:color="000000" w:themeColor="text1"/>
        </w:rPr>
        <w:noBreakHyphen/>
        <w:t>202</w:t>
      </w:r>
      <w:r>
        <w:rPr>
          <w:color w:val="000000" w:themeColor="text1"/>
          <w:u w:color="000000" w:themeColor="text1"/>
        </w:rPr>
        <w:t>1</w:t>
      </w:r>
      <w:r w:rsidRPr="0016038C">
        <w:rPr>
          <w:color w:val="000000" w:themeColor="text1"/>
          <w:u w:color="000000" w:themeColor="text1"/>
        </w:rPr>
        <w:t xml:space="preserve">, there is appropriated from the general fund of the State whatever amount is necessary for timely debt service on state obligations and other amounts constitutionally required to be appropriated, including the </w:t>
      </w:r>
      <w:r w:rsidRPr="0016038C">
        <w:rPr>
          <w:color w:val="000000" w:themeColor="text1"/>
          <w:u w:color="000000" w:themeColor="text1"/>
        </w:rPr>
        <w:lastRenderedPageBreak/>
        <w:t>Capital Reserve Fund. The General Reserve Fund is established in the amount required by law.</w:t>
      </w:r>
    </w:p>
    <w:p w:rsidR="000A27CD" w:rsidRDefault="000A27CD" w:rsidP="000A2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p>
    <w:p w:rsidR="00FF2B30" w:rsidRDefault="000A27CD" w:rsidP="000A2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3.</w:t>
      </w:r>
      <w:r>
        <w:rPr>
          <w:snapToGrid w:val="0"/>
        </w:rPr>
        <w:tab/>
        <w:t>This act is effective upon approval by the Governor.</w:t>
      </w:r>
    </w:p>
    <w:p w:rsidR="00FB0F0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F1032" w:rsidRDefault="00AF1032" w:rsidP="00AF1032">
      <w:pPr>
        <w:suppressAutoHyphens/>
      </w:pPr>
    </w:p>
    <w:sectPr w:rsidR="00AF1032" w:rsidSect="00E7378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2B30" w:rsidRDefault="00FF2B30" w:rsidP="009F0C77">
      <w:r>
        <w:separator/>
      </w:r>
    </w:p>
  </w:endnote>
  <w:endnote w:type="continuationSeparator" w:id="0">
    <w:p w:rsidR="00FF2B30" w:rsidRDefault="00FF2B3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047873C6-FB4D-495A-9185-1E72463509F1}"/>
    <w:embedBold r:id="rId2" w:fontKey="{AC74CD9C-AD73-4A49-AF03-528073C1BCE3}"/>
  </w:font>
  <w:font w:name="Calibri">
    <w:panose1 w:val="020F0502020204030204"/>
    <w:charset w:val="00"/>
    <w:family w:val="swiss"/>
    <w:pitch w:val="variable"/>
    <w:sig w:usb0="E0002AFF" w:usb1="C000247B" w:usb2="00000009" w:usb3="00000000" w:csb0="000001FF" w:csb1="00000000"/>
    <w:embedRegular r:id="rId3" w:fontKey="{B9D7C4F5-64BB-421D-B114-39124272ADDA}"/>
  </w:font>
  <w:font w:name="Segoe UI">
    <w:panose1 w:val="020B0502040204020203"/>
    <w:charset w:val="00"/>
    <w:family w:val="swiss"/>
    <w:pitch w:val="variable"/>
    <w:sig w:usb0="E4002EFF" w:usb1="C000E47F" w:usb2="00000009" w:usb3="00000000" w:csb0="000001FF" w:csb1="00000000"/>
    <w:embedRegular r:id="rId4" w:fontKey="{010C74CF-850B-40E6-9C49-756C0ED21E8E}"/>
  </w:font>
  <w:font w:name="Cambria">
    <w:panose1 w:val="02040503050406030204"/>
    <w:charset w:val="00"/>
    <w:family w:val="roman"/>
    <w:pitch w:val="variable"/>
    <w:sig w:usb0="E00006FF" w:usb1="420024FF" w:usb2="02000000" w:usb3="00000000" w:csb0="0000019F" w:csb1="00000000"/>
    <w:embedRegular r:id="rId5" w:fontKey="{258429A9-BF30-4375-AB5C-5AE21E250D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0F08" w:rsidRPr="000746C0" w:rsidRDefault="000746C0" w:rsidP="000746C0">
    <w:pPr>
      <w:pStyle w:val="Footer"/>
      <w:tabs>
        <w:tab w:val="clear" w:pos="4680"/>
        <w:tab w:val="clear" w:pos="9360"/>
        <w:tab w:val="center" w:pos="2995"/>
      </w:tabs>
      <w:spacing w:before="120"/>
    </w:pPr>
    <w:r>
      <w:t>[3411</w:t>
    </w:r>
    <w:r w:rsidR="00E73781">
      <w:t>-</w:t>
    </w:r>
    <w:r w:rsidR="00E73781">
      <w:fldChar w:fldCharType="begin"/>
    </w:r>
    <w:r w:rsidR="00E73781">
      <w:instrText xml:space="preserve"> PAGE  \* MERGEFORMAT </w:instrText>
    </w:r>
    <w:r w:rsidR="00E73781">
      <w:fldChar w:fldCharType="separate"/>
    </w:r>
    <w:r w:rsidR="00AF1032">
      <w:rPr>
        <w:noProof/>
      </w:rPr>
      <w:t>1</w:t>
    </w:r>
    <w:r w:rsidR="00E73781">
      <w:fldChar w:fldCharType="end"/>
    </w:r>
    <w:r w:rsidR="00E7378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781" w:rsidRPr="000746C0" w:rsidRDefault="00E73781" w:rsidP="000746C0">
    <w:pPr>
      <w:pStyle w:val="Footer"/>
      <w:tabs>
        <w:tab w:val="clear" w:pos="4680"/>
        <w:tab w:val="clear" w:pos="9360"/>
        <w:tab w:val="center" w:pos="2995"/>
      </w:tabs>
      <w:spacing w:before="120"/>
    </w:pPr>
    <w:r>
      <w:t>[3411]</w:t>
    </w:r>
    <w:r>
      <w:tab/>
    </w:r>
    <w:r>
      <w:fldChar w:fldCharType="begin"/>
    </w:r>
    <w:r>
      <w:instrText xml:space="preserve"> PAGE  \* MERGEFORMAT </w:instrText>
    </w:r>
    <w:r>
      <w:fldChar w:fldCharType="separate"/>
    </w:r>
    <w:r w:rsidR="00AF103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2B30" w:rsidRDefault="00FF2B30" w:rsidP="009F0C77">
      <w:r>
        <w:separator/>
      </w:r>
    </w:p>
  </w:footnote>
  <w:footnote w:type="continuationSeparator" w:id="0">
    <w:p w:rsidR="00FF2B30" w:rsidRDefault="00FF2B3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50DG19"/>
    <w:docVar w:name="CoverBillType" w:val="b"/>
    <w:docVar w:name="DocPath" w:val="L:\Council\bills\NBD\11050DG19.DOCX"/>
    <w:docVar w:name="dvBillNumber" w:val="3411"/>
    <w:docVar w:name="dvBillNumberPrefix" w:val="H. "/>
    <w:docVar w:name="dvOriginalBody" w:val="House"/>
    <w:docVar w:name="dvSteno" w:val="NBD"/>
    <w:docVar w:name="NameofBody" w:val="h"/>
    <w:docVar w:name="vGroup2" w:val="Council"/>
  </w:docVars>
  <w:rsids>
    <w:rsidRoot w:val="00FF2B30"/>
    <w:rsid w:val="00011869"/>
    <w:rsid w:val="00015CD6"/>
    <w:rsid w:val="000746C0"/>
    <w:rsid w:val="00095847"/>
    <w:rsid w:val="000A27C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75620"/>
    <w:rsid w:val="006913C9"/>
    <w:rsid w:val="0069470D"/>
    <w:rsid w:val="006D58AA"/>
    <w:rsid w:val="007064E3"/>
    <w:rsid w:val="00734F00"/>
    <w:rsid w:val="007A70AE"/>
    <w:rsid w:val="007C0F04"/>
    <w:rsid w:val="007C2F3D"/>
    <w:rsid w:val="007E0583"/>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05A7"/>
    <w:rsid w:val="00AF1032"/>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73781"/>
    <w:rsid w:val="00E92EEF"/>
    <w:rsid w:val="00EF2368"/>
    <w:rsid w:val="00F24442"/>
    <w:rsid w:val="00F50AE3"/>
    <w:rsid w:val="00F655B7"/>
    <w:rsid w:val="00F656BA"/>
    <w:rsid w:val="00F67CF1"/>
    <w:rsid w:val="00F728AA"/>
    <w:rsid w:val="00F731F5"/>
    <w:rsid w:val="00F840F0"/>
    <w:rsid w:val="00FB0D0D"/>
    <w:rsid w:val="00FB0F08"/>
    <w:rsid w:val="00FB43B4"/>
    <w:rsid w:val="00FB6B0B"/>
    <w:rsid w:val="00FF2AE4"/>
    <w:rsid w:val="00FF2B30"/>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F7AF8F-DF2B-453F-9AC9-52B03E43C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958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584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70B69D-4C5B-4998-9808-626B065D1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269266E5</Template>
  <TotalTime>0</TotalTime>
  <Pages>3</Pages>
  <Words>319</Words>
  <Characters>1649</Characters>
  <Application>Microsoft Office Word</Application>
  <DocSecurity>0</DocSecurity>
  <Lines>60</Lines>
  <Paragraphs>14</Paragraphs>
  <ScaleCrop>false</ScaleCrop>
  <HeadingPairs>
    <vt:vector size="2" baseType="variant">
      <vt:variant>
        <vt:lpstr>Title</vt:lpstr>
      </vt:variant>
      <vt:variant>
        <vt:i4>1</vt:i4>
      </vt:variant>
    </vt:vector>
  </HeadingPairs>
  <TitlesOfParts>
    <vt:vector size="1" baseType="lpstr">
      <vt:lpstr>2019-2020 Bill 3411: Subject not yet available - South Carolina Legislature Online</vt:lpstr>
    </vt:vector>
  </TitlesOfParts>
  <Company>LPITS</Company>
  <LinksUpToDate>false</LinksUpToDate>
  <CharactersWithSpaces>1965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3411 Text of Previous Version (Mar. 18, 2020) - South Carolina Legislature Online</dc:title>
  <dc:creator>Niki Downey</dc:creator>
  <cp:lastModifiedBy>Lavarres Lynch</cp:lastModifiedBy>
  <cp:revision>2</cp:revision>
  <cp:lastPrinted>2019-01-31T00:54:00Z</cp:lastPrinted>
  <dcterms:created xsi:type="dcterms:W3CDTF">2020-03-18T13:43:00Z</dcterms:created>
  <dcterms:modified xsi:type="dcterms:W3CDTF">2020-03-18T13:43:00Z</dcterms:modified>
</cp:coreProperties>
</file>