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6C" w:rsidRDefault="0058626C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3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46B5">
        <w:rPr>
          <w:color w:val="000000" w:themeColor="text1"/>
          <w:u w:color="000000" w:themeColor="text1"/>
        </w:rPr>
        <w:t>TO AMEND SECTION 16</w:t>
      </w:r>
      <w:r w:rsidR="00CD3E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D646B5">
        <w:rPr>
          <w:color w:val="000000" w:themeColor="text1"/>
          <w:u w:color="000000" w:themeColor="text1"/>
        </w:rPr>
        <w:t>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 xml:space="preserve">501, CODE OF LAWS OF SOUTH CAROLINA, 1976, RELATING IN PART TO THE DEFINITION OF </w:t>
      </w:r>
      <w:r w:rsidR="00376650">
        <w:rPr>
          <w:color w:val="000000" w:themeColor="text1"/>
          <w:u w:color="000000" w:themeColor="text1"/>
        </w:rPr>
        <w:t>“</w:t>
      </w:r>
      <w:r w:rsidRPr="00D646B5">
        <w:rPr>
          <w:color w:val="000000" w:themeColor="text1"/>
          <w:u w:color="000000" w:themeColor="text1"/>
        </w:rPr>
        <w:t>ALTERNATIVE NICOTINE PRODUCT</w:t>
      </w:r>
      <w:r w:rsidR="00376650">
        <w:rPr>
          <w:color w:val="000000" w:themeColor="text1"/>
          <w:u w:color="000000" w:themeColor="text1"/>
        </w:rPr>
        <w:t>”</w:t>
      </w:r>
      <w:r w:rsidRPr="00D646B5">
        <w:rPr>
          <w:color w:val="000000" w:themeColor="text1"/>
          <w:u w:color="000000" w:themeColor="text1"/>
        </w:rPr>
        <w:t>, SO AS TO CHANGE THE DEFINITION.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231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A.</w:t>
      </w:r>
      <w:r w:rsidR="00C13F7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The undesignated clause in Section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501 of the 1976 Code is amended to read: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 xml:space="preserve">“As used in this section and Sections </w:t>
      </w:r>
      <w:r w:rsidRPr="00D646B5">
        <w:rPr>
          <w:color w:val="000000" w:themeColor="text1"/>
          <w:u w:val="single" w:color="000000" w:themeColor="text1"/>
        </w:rPr>
        <w:t>16</w:t>
      </w:r>
      <w:r w:rsidR="00CD3E62">
        <w:rPr>
          <w:color w:val="000000" w:themeColor="text1"/>
          <w:u w:val="single" w:color="000000" w:themeColor="text1"/>
        </w:rPr>
        <w:noBreakHyphen/>
      </w:r>
      <w:r w:rsidRPr="00D646B5">
        <w:rPr>
          <w:color w:val="000000" w:themeColor="text1"/>
          <w:u w:val="single" w:color="000000" w:themeColor="text1"/>
        </w:rPr>
        <w:t>17</w:t>
      </w:r>
      <w:r w:rsidR="00CD3E62">
        <w:rPr>
          <w:color w:val="000000" w:themeColor="text1"/>
          <w:u w:val="single" w:color="000000" w:themeColor="text1"/>
        </w:rPr>
        <w:noBreakHyphen/>
      </w:r>
      <w:r w:rsidRPr="00D646B5">
        <w:rPr>
          <w:color w:val="000000" w:themeColor="text1"/>
          <w:u w:val="single" w:color="000000" w:themeColor="text1"/>
        </w:rPr>
        <w:t>500,</w:t>
      </w:r>
      <w:r w:rsidRPr="00D646B5">
        <w:rPr>
          <w:color w:val="000000" w:themeColor="text1"/>
          <w:u w:color="000000" w:themeColor="text1"/>
        </w:rPr>
        <w:t xml:space="preserve">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502, 16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503, and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504:”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Section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501(6) of the 1976 Code is amended to read: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“(6)</w:t>
      </w:r>
      <w:r>
        <w:rPr>
          <w:color w:val="000000" w:themeColor="text1"/>
          <w:u w:color="000000" w:themeColor="text1"/>
        </w:rPr>
        <w:tab/>
      </w:r>
      <w:r w:rsidR="00CD3E62" w:rsidRPr="00CD3E62">
        <w:rPr>
          <w:color w:val="000000" w:themeColor="text1"/>
          <w:u w:color="000000" w:themeColor="text1"/>
        </w:rPr>
        <w:t>‘</w:t>
      </w:r>
      <w:r w:rsidRPr="00D646B5">
        <w:rPr>
          <w:color w:val="000000" w:themeColor="text1"/>
          <w:u w:color="000000" w:themeColor="text1"/>
        </w:rPr>
        <w:t>Alternative nicotine product</w:t>
      </w:r>
      <w:r w:rsidR="00CD3E62" w:rsidRPr="00CD3E62">
        <w:rPr>
          <w:color w:val="000000" w:themeColor="text1"/>
          <w:u w:color="000000" w:themeColor="text1"/>
        </w:rPr>
        <w:t>’</w:t>
      </w:r>
      <w:r w:rsidRPr="00D646B5">
        <w:rPr>
          <w:color w:val="000000" w:themeColor="text1"/>
          <w:u w:color="000000" w:themeColor="text1"/>
        </w:rPr>
        <w:t xml:space="preserve"> means a product, including electronic cigarettes, that consists of or contains nicotine </w:t>
      </w:r>
      <w:r w:rsidRPr="00D646B5">
        <w:rPr>
          <w:color w:val="000000" w:themeColor="text1"/>
          <w:u w:val="single" w:color="000000" w:themeColor="text1"/>
        </w:rPr>
        <w:t>or other substances</w:t>
      </w:r>
      <w:r w:rsidRPr="00D646B5">
        <w:rPr>
          <w:color w:val="000000" w:themeColor="text1"/>
          <w:u w:color="000000" w:themeColor="text1"/>
        </w:rPr>
        <w:t xml:space="preserve"> that can be ingested into the body by chewing, smoking, absorbing, dissolving, in</w:t>
      </w:r>
      <w:r w:rsidR="002D3AFF">
        <w:rPr>
          <w:color w:val="000000" w:themeColor="text1"/>
          <w:u w:color="000000" w:themeColor="text1"/>
        </w:rPr>
        <w:t xml:space="preserve">haling, or by any other means. </w:t>
      </w:r>
      <w:r w:rsidR="00CD3E62" w:rsidRPr="00CD3E62">
        <w:rPr>
          <w:color w:val="000000" w:themeColor="text1"/>
          <w:u w:color="000000" w:themeColor="text1"/>
        </w:rPr>
        <w:t>‘</w:t>
      </w:r>
      <w:r w:rsidRPr="00D646B5">
        <w:rPr>
          <w:color w:val="000000" w:themeColor="text1"/>
          <w:u w:color="000000" w:themeColor="text1"/>
        </w:rPr>
        <w:t>Alternative nicotine produc</w:t>
      </w:r>
      <w:r w:rsidR="002D3AFF">
        <w:rPr>
          <w:color w:val="000000" w:themeColor="text1"/>
          <w:u w:color="000000" w:themeColor="text1"/>
        </w:rPr>
        <w:t>t</w:t>
      </w:r>
      <w:r w:rsidR="00CD3E62" w:rsidRPr="00CD3E62">
        <w:rPr>
          <w:color w:val="000000" w:themeColor="text1"/>
          <w:u w:color="000000" w:themeColor="text1"/>
        </w:rPr>
        <w:t>’</w:t>
      </w:r>
      <w:r w:rsidRPr="00D646B5">
        <w:rPr>
          <w:color w:val="000000" w:themeColor="text1"/>
          <w:u w:color="000000" w:themeColor="text1"/>
        </w:rPr>
        <w:t xml:space="preserve"> does not include: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(a)</w:t>
      </w:r>
      <w:r w:rsidR="00617231" w:rsidRPr="00D646B5">
        <w:rPr>
          <w:color w:val="000000" w:themeColor="text1"/>
          <w:u w:color="000000" w:themeColor="text1"/>
        </w:rPr>
        <w:tab/>
        <w:t>a cigarette, as defined in Section 12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21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620, or other tobacco products, as defined in Section 12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21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800;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product that is a drug pursuant to 21 U.S.C. 321(g)(1);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device pursuant to 21 U.S.C. 321(h); or</w:t>
      </w:r>
    </w:p>
    <w:p w:rsidR="00CB43B7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combination product described in 21 U.S.C. 353(g).”</w:t>
      </w: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16F">
        <w:t>2</w:t>
      </w:r>
      <w:r>
        <w:t>.</w:t>
      </w:r>
      <w:r>
        <w:tab/>
        <w:t>This act takes effect upon approval by the Governor.</w:t>
      </w:r>
    </w:p>
    <w:p w:rsidR="00422D4A" w:rsidRDefault="00CD3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26C" w:rsidRDefault="0058626C" w:rsidP="0058626C">
      <w:pPr>
        <w:suppressAutoHyphens/>
      </w:pPr>
    </w:p>
    <w:sectPr w:rsidR="0058626C" w:rsidSect="00586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3B7" w:rsidRDefault="00CB43B7" w:rsidP="009F0C77">
      <w:r>
        <w:separator/>
      </w:r>
    </w:p>
  </w:endnote>
  <w:endnote w:type="continuationSeparator" w:id="0">
    <w:p w:rsidR="00CB43B7" w:rsidRDefault="00CB4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62558E-AB93-49F3-8B9F-F0CF651B0621}"/>
    <w:embedBold r:id="rId2" w:fontKey="{C9B89758-48F0-47BB-8F44-6D9D3E6679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B5A2AC-9853-4197-BF08-54193DF26D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7029F9-3653-4407-BEA4-FA580CB65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FCD025-433A-47D7-999C-6B2111B05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D4A" w:rsidRPr="0058626C" w:rsidRDefault="0058626C" w:rsidP="0058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3B7" w:rsidRDefault="00CB43B7" w:rsidP="009F0C77">
      <w:r>
        <w:separator/>
      </w:r>
    </w:p>
  </w:footnote>
  <w:footnote w:type="continuationSeparator" w:id="0">
    <w:p w:rsidR="00CB43B7" w:rsidRDefault="00CB4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18VR19"/>
    <w:docVar w:name="CoverBillType" w:val="b"/>
    <w:docVar w:name="DocPath" w:val="L:\Council\bills\CC\15318VR19.DOCX"/>
    <w:docVar w:name="dvBillNumber" w:val="341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B43B7"/>
    <w:rsid w:val="00011869"/>
    <w:rsid w:val="00015CD6"/>
    <w:rsid w:val="000722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2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AFF"/>
    <w:rsid w:val="002E5912"/>
    <w:rsid w:val="00301B21"/>
    <w:rsid w:val="00325348"/>
    <w:rsid w:val="0032732C"/>
    <w:rsid w:val="00336AD0"/>
    <w:rsid w:val="0037079A"/>
    <w:rsid w:val="00376650"/>
    <w:rsid w:val="003C4DAB"/>
    <w:rsid w:val="003D01E8"/>
    <w:rsid w:val="003E5288"/>
    <w:rsid w:val="003F6D79"/>
    <w:rsid w:val="0041760A"/>
    <w:rsid w:val="00417C01"/>
    <w:rsid w:val="00422D4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26C"/>
    <w:rsid w:val="005A62FE"/>
    <w:rsid w:val="005C2FE2"/>
    <w:rsid w:val="005E2BC9"/>
    <w:rsid w:val="00605102"/>
    <w:rsid w:val="00617231"/>
    <w:rsid w:val="006215AA"/>
    <w:rsid w:val="00631752"/>
    <w:rsid w:val="006913C9"/>
    <w:rsid w:val="0069470D"/>
    <w:rsid w:val="006D216A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23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1E2"/>
    <w:rsid w:val="00B412D4"/>
    <w:rsid w:val="00BE3C22"/>
    <w:rsid w:val="00C0345E"/>
    <w:rsid w:val="00C13F75"/>
    <w:rsid w:val="00C31C95"/>
    <w:rsid w:val="00C3483A"/>
    <w:rsid w:val="00C74E9D"/>
    <w:rsid w:val="00C826DD"/>
    <w:rsid w:val="00C82FD3"/>
    <w:rsid w:val="00C92819"/>
    <w:rsid w:val="00CB43B7"/>
    <w:rsid w:val="00CC6B7B"/>
    <w:rsid w:val="00CD2089"/>
    <w:rsid w:val="00CD3E62"/>
    <w:rsid w:val="00CF5A26"/>
    <w:rsid w:val="00D73A67"/>
    <w:rsid w:val="00D970A9"/>
    <w:rsid w:val="00DB316F"/>
    <w:rsid w:val="00DF3845"/>
    <w:rsid w:val="00E41911"/>
    <w:rsid w:val="00E44B57"/>
    <w:rsid w:val="00E81B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40ED74-F369-46C3-8CCF-A55FEDB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F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F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31FFC-C163-492E-8DBD-61E9A60DB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185</Words>
  <Characters>961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3419 Text of Previous Version (Dec. 18, 2018) - South Carolina Legislature Online</dc:title>
  <dc:creator>Chris Charlton</dc:creator>
  <cp:lastModifiedBy>S Volk</cp:lastModifiedBy>
  <cp:revision>2</cp:revision>
  <cp:lastPrinted>2018-12-13T22:56:00Z</cp:lastPrinted>
  <dcterms:created xsi:type="dcterms:W3CDTF">2018-12-19T00:52:00Z</dcterms:created>
  <dcterms:modified xsi:type="dcterms:W3CDTF">2018-12-19T00:52:00Z</dcterms:modified>
</cp:coreProperties>
</file>