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2944" w:rsidRP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944"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C2F17" w:rsidRDefault="00CC2F17" w:rsidP="00CC2F17">
      <w:pPr>
        <w:tabs>
          <w:tab w:val="right" w:pos="5933"/>
        </w:tabs>
        <w:suppressAutoHyphens/>
      </w:pPr>
      <w:r>
        <w:t>February 5, 2019</w:t>
      </w:r>
    </w:p>
    <w:p w:rsidR="00CC2F17" w:rsidRDefault="00CC2F17" w:rsidP="00CC2F17">
      <w:pPr>
        <w:tabs>
          <w:tab w:val="right" w:pos="5933"/>
        </w:tabs>
        <w:suppressAutoHyphens/>
      </w:pPr>
    </w:p>
    <w:p w:rsidR="00CC2F17" w:rsidRPr="00CC2F17" w:rsidRDefault="00CC2F17" w:rsidP="00CC2F17">
      <w:pPr>
        <w:tabs>
          <w:tab w:val="right" w:pos="5933"/>
        </w:tabs>
        <w:suppressAutoHyphens/>
      </w:pPr>
      <w:r>
        <w:tab/>
      </w:r>
      <w:r>
        <w:rPr>
          <w:b/>
          <w:sz w:val="36"/>
        </w:rPr>
        <w:t>H. 3420</w:t>
      </w: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Thayer, West, Clemmons and Simmons</w:t>
      </w: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C2F17" w:rsidRPr="00CC2F17" w:rsidRDefault="00CC2F17" w:rsidP="00CC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F17" w:rsidRDefault="00CC2F17"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2F17"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10776B" w:rsidRDefault="00974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48AB" w:rsidRDefault="00974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w:t>
      </w:r>
      <w:bookmarkStart w:id="5" w:name="temp"/>
      <w:bookmarkEnd w:id="5"/>
      <w:r w:rsidRPr="00530089">
        <w:rPr>
          <w:u w:color="000000" w:themeColor="text1"/>
        </w:rPr>
        <w:t>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“(C)</w:t>
      </w:r>
      <w:r w:rsidRPr="00530089">
        <w:rPr>
          <w:u w:color="000000" w:themeColor="text1"/>
        </w:rPr>
        <w:tab/>
        <w:t xml:space="preserve">A person engaged in the sale of </w:t>
      </w:r>
      <w:r w:rsidRPr="00530089">
        <w:rPr>
          <w:u w:val="single" w:color="000000" w:themeColor="text1"/>
        </w:rPr>
        <w:t>tobacco products or</w:t>
      </w:r>
      <w:r w:rsidRPr="00530089">
        <w:rPr>
          <w:u w:color="000000" w:themeColor="text1"/>
        </w:rPr>
        <w:t xml:space="preserve"> alternative nicotine products made through the Internet or other remote sales methods shall perform an age verification through an independent, third</w:t>
      </w:r>
      <w:r w:rsidRPr="00530089">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530089">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(1)</w:t>
      </w:r>
      <w:r w:rsidRPr="00530089">
        <w:rPr>
          <w:u w:color="000000" w:themeColor="text1"/>
        </w:rPr>
        <w:tab/>
        <w:t xml:space="preserve"> </w:t>
      </w:r>
      <w:r w:rsidRPr="00530089">
        <w:rPr>
          <w:u w:val="single" w:color="000000" w:themeColor="text1"/>
        </w:rPr>
        <w:t>the creation of a customer online profile with information to include a social security number and valid phone number;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(2)</w:t>
      </w:r>
      <w:r w:rsidRPr="00530089">
        <w:rPr>
          <w:u w:color="000000" w:themeColor="text1"/>
        </w:rPr>
        <w:tab/>
        <w:t xml:space="preserve"> </w:t>
      </w:r>
      <w:r w:rsidRPr="00530089">
        <w:rPr>
          <w:u w:val="single" w:color="000000" w:themeColor="text1"/>
        </w:rPr>
        <w:t>the uploading of a valid government</w:t>
      </w:r>
      <w:r w:rsidRPr="00530089">
        <w:rPr>
          <w:u w:val="single" w:color="000000" w:themeColor="text1"/>
        </w:rPr>
        <w:noBreakHyphen/>
        <w:t>issued photo identification of the customer; and</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t xml:space="preserve"> </w:t>
      </w:r>
      <w:r w:rsidRPr="00530089">
        <w:rPr>
          <w:u w:val="single" w:color="000000" w:themeColor="text1"/>
        </w:rPr>
        <w:t>delivery made only to the named recipient</w:t>
      </w:r>
      <w:r w:rsidRPr="00530089">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(a)</w:t>
      </w:r>
      <w:r w:rsidRPr="00530089">
        <w:tab/>
        <w:t>for a first offense, fined not less than one hundred dollars nor more than two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(b)</w:t>
      </w:r>
      <w:r w:rsidRPr="00530089">
        <w:tab/>
        <w:t>for a second offense, which occurs within three years of the first offense, fined not less than two hundred dollars nor more than three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(c)</w:t>
      </w:r>
      <w:r w:rsidRPr="00530089">
        <w:tab/>
        <w:t>for a third or subsequent offense, which occurs within three years of the first offense, fined not less than three hundred dollars nor more than four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 xml:space="preserve">half inch high that displays a toll free number for assistance to callers in </w:t>
      </w:r>
      <w:r w:rsidRPr="00530089">
        <w:rPr>
          <w:u w:val="single" w:color="000000" w:themeColor="text1"/>
        </w:rPr>
        <w:lastRenderedPageBreak/>
        <w:t>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“(6)</w:t>
      </w:r>
      <w:r w:rsidRPr="00530089">
        <w:rPr>
          <w:u w:color="000000" w:themeColor="text1"/>
        </w:rPr>
        <w:tab/>
        <w:t xml:space="preserve"> ‘Alternative nicotine product’ means </w:t>
      </w:r>
      <w:r w:rsidRPr="00530089">
        <w:rPr>
          <w:strike/>
          <w:u w:color="000000" w:themeColor="text1"/>
        </w:rPr>
        <w:t>a</w:t>
      </w:r>
      <w:r w:rsidRPr="00530089">
        <w:rPr>
          <w:u w:color="000000" w:themeColor="text1"/>
        </w:rPr>
        <w:t xml:space="preserve"> </w:t>
      </w:r>
      <w:r w:rsidRPr="00530089">
        <w:rPr>
          <w:u w:val="single" w:color="000000" w:themeColor="text1"/>
        </w:rPr>
        <w:t>any vaping</w:t>
      </w:r>
      <w:r w:rsidRPr="00530089">
        <w:rPr>
          <w:u w:color="000000" w:themeColor="text1"/>
        </w:rPr>
        <w:t xml:space="preserve"> product, </w:t>
      </w:r>
      <w:r w:rsidRPr="00530089">
        <w:rPr>
          <w:u w:val="single" w:color="000000" w:themeColor="text1"/>
        </w:rPr>
        <w:t>whether or not it includes nicotine,</w:t>
      </w:r>
      <w:r w:rsidRPr="00530089">
        <w:rPr>
          <w:u w:color="000000" w:themeColor="text1"/>
        </w:rPr>
        <w:t xml:space="preserve"> including electronic cigarettes, </w:t>
      </w:r>
      <w:r w:rsidRPr="00530089">
        <w:rPr>
          <w:strike/>
          <w:u w:color="000000" w:themeColor="text1"/>
        </w:rPr>
        <w:t>that consists of or contains nicotine</w:t>
      </w:r>
      <w:r w:rsidRPr="00530089">
        <w:rPr>
          <w:u w:color="000000" w:themeColor="text1"/>
        </w:rPr>
        <w:t xml:space="preserve"> that can be ingested into the body by chewing, smoking, absorbing, dissolving, inhaling, or by any other means. ‘Alternative nicotine product’ does not include: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(a)</w:t>
      </w:r>
      <w:r w:rsidRPr="00530089">
        <w:rPr>
          <w:u w:color="000000" w:themeColor="text1"/>
        </w:rPr>
        <w:tab/>
        <w:t>a cigarette, as defined in Section 12</w:t>
      </w:r>
      <w:r w:rsidRPr="00530089">
        <w:rPr>
          <w:u w:color="000000" w:themeColor="text1"/>
        </w:rPr>
        <w:noBreakHyphen/>
        <w:t>21</w:t>
      </w:r>
      <w:r w:rsidRPr="00530089">
        <w:rPr>
          <w:u w:color="000000" w:themeColor="text1"/>
        </w:rPr>
        <w:noBreakHyphen/>
        <w:t>620, or other tobacco products, as defined in Section 12</w:t>
      </w:r>
      <w:r w:rsidRPr="00530089">
        <w:rPr>
          <w:u w:color="000000" w:themeColor="text1"/>
        </w:rPr>
        <w:noBreakHyphen/>
        <w:t>21</w:t>
      </w:r>
      <w:r w:rsidRPr="00530089">
        <w:rPr>
          <w:u w:color="000000" w:themeColor="text1"/>
        </w:rPr>
        <w:noBreakHyphen/>
        <w:t>800;</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(b)</w:t>
      </w:r>
      <w:r w:rsidRPr="00530089">
        <w:rPr>
          <w:u w:color="000000" w:themeColor="text1"/>
        </w:rPr>
        <w:tab/>
        <w:t>a product that is a drug pursuant to 21 U.S.C. 321(g)(1);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(c)</w:t>
      </w:r>
      <w:r w:rsidRPr="00530089">
        <w:rPr>
          <w:u w:color="000000" w:themeColor="text1"/>
        </w:rPr>
        <w:tab/>
        <w:t>a device pursuant to 21 U.S.C. 321(h); or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(d)</w:t>
      </w:r>
      <w:r w:rsidRPr="00530089">
        <w:rPr>
          <w:u w:color="000000" w:themeColor="text1"/>
        </w:rPr>
        <w:tab/>
        <w:t>a combination product described in 21 U.S.C. 353(g).”</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 xml:space="preserve">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w:t>
      </w:r>
      <w:r w:rsidRPr="00530089">
        <w:rPr>
          <w:u w:color="000000" w:themeColor="text1"/>
        </w:rPr>
        <w:lastRenderedPageBreak/>
        <w:t>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school suspension, 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089">
        <w:t>SECTION</w:t>
      </w:r>
      <w:r w:rsidRPr="00530089">
        <w:tab/>
        <w:t>5.</w:t>
      </w:r>
      <w:r w:rsidRPr="00530089">
        <w:tab/>
        <w:t xml:space="preserve">This act takes effect </w:t>
      </w:r>
      <w:r>
        <w:t>upon approval by the Governor.</w:t>
      </w:r>
    </w:p>
    <w:p w:rsidR="00325488" w:rsidRDefault="00442886" w:rsidP="00325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25488"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BDEFE2-9CB8-46B1-A51C-1BDBBDB5F1CC}"/>
    <w:embedBold r:id="rId2" w:fontKey="{FF3BE878-4284-43A0-B968-A216A4630678}"/>
  </w:font>
  <w:font w:name="Calibri">
    <w:panose1 w:val="020F0502020204030204"/>
    <w:charset w:val="00"/>
    <w:family w:val="swiss"/>
    <w:pitch w:val="variable"/>
    <w:sig w:usb0="E0002AFF" w:usb1="C000247B" w:usb2="00000009" w:usb3="00000000" w:csb0="000001FF" w:csb1="00000000"/>
    <w:embedRegular r:id="rId3" w:fontKey="{AE5BA349-2C78-4B63-A1CA-D7AF5CE009AB}"/>
  </w:font>
  <w:font w:name="Segoe UI">
    <w:panose1 w:val="020B0502040204020203"/>
    <w:charset w:val="00"/>
    <w:family w:val="swiss"/>
    <w:pitch w:val="variable"/>
    <w:sig w:usb0="E4002EFF" w:usb1="C000E47F" w:usb2="00000009" w:usb3="00000000" w:csb0="000001FF" w:csb1="00000000"/>
    <w:embedRegular r:id="rId4" w:fontKey="{C87E1908-7502-414E-A5F3-DD5FADAA3A29}"/>
  </w:font>
  <w:font w:name="Cambria">
    <w:panose1 w:val="02040503050406030204"/>
    <w:charset w:val="00"/>
    <w:family w:val="roman"/>
    <w:pitch w:val="variable"/>
    <w:sig w:usb0="E00006FF" w:usb1="420024FF" w:usb2="02000000" w:usb3="00000000" w:csb0="0000019F" w:csb1="00000000"/>
    <w:embedRegular r:id="rId5" w:fontKey="{59B0093D-DBC9-44AC-BB94-1CB6B7B926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10" w:rsidRPr="006D3C85" w:rsidRDefault="006D3C85" w:rsidP="006D3C85">
    <w:pPr>
      <w:pStyle w:val="Footer"/>
      <w:tabs>
        <w:tab w:val="clear" w:pos="4680"/>
        <w:tab w:val="clear" w:pos="9360"/>
        <w:tab w:val="center" w:pos="2995"/>
      </w:tabs>
      <w:spacing w:before="120"/>
    </w:pPr>
    <w:r>
      <w:t>[3420</w:t>
    </w:r>
    <w:r w:rsidR="00662944">
      <w:t>-</w:t>
    </w:r>
    <w:r w:rsidR="00662944">
      <w:fldChar w:fldCharType="begin"/>
    </w:r>
    <w:r w:rsidR="00662944">
      <w:instrText xml:space="preserve"> PAGE  \* MERGEFORMAT </w:instrText>
    </w:r>
    <w:r w:rsidR="00662944">
      <w:fldChar w:fldCharType="separate"/>
    </w:r>
    <w:r w:rsidR="007E01CE">
      <w:rPr>
        <w:noProof/>
      </w:rPr>
      <w:t>1</w:t>
    </w:r>
    <w:r w:rsidR="00662944">
      <w:fldChar w:fldCharType="end"/>
    </w:r>
    <w:r w:rsidR="0066294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44" w:rsidRPr="006D3C85" w:rsidRDefault="00662944"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32548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5488"/>
    <w:rsid w:val="0032732C"/>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7E01CE"/>
    <w:rsid w:val="008362E8"/>
    <w:rsid w:val="008555DC"/>
    <w:rsid w:val="0085786E"/>
    <w:rsid w:val="008A1768"/>
    <w:rsid w:val="008A48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3C22"/>
    <w:rsid w:val="00BE729F"/>
    <w:rsid w:val="00C0345E"/>
    <w:rsid w:val="00C07BD3"/>
    <w:rsid w:val="00C31C95"/>
    <w:rsid w:val="00C3483A"/>
    <w:rsid w:val="00C74E9D"/>
    <w:rsid w:val="00C826DD"/>
    <w:rsid w:val="00C82FD3"/>
    <w:rsid w:val="00C92819"/>
    <w:rsid w:val="00CC2F17"/>
    <w:rsid w:val="00CC6B7B"/>
    <w:rsid w:val="00CD2089"/>
    <w:rsid w:val="00CE5582"/>
    <w:rsid w:val="00CE7991"/>
    <w:rsid w:val="00D73A67"/>
    <w:rsid w:val="00D970A9"/>
    <w:rsid w:val="00DC51A8"/>
    <w:rsid w:val="00DF3845"/>
    <w:rsid w:val="00E41911"/>
    <w:rsid w:val="00E44B57"/>
    <w:rsid w:val="00E92EEF"/>
    <w:rsid w:val="00EE51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7C95F-6EE2-4005-A3C9-E98AF922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6</Pages>
  <Words>1458</Words>
  <Characters>7837</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(Feb. 5, 2019) - South Carolina Legislature Online</dc:title>
  <dc:creator>Chris Charlton</dc:creator>
  <cp:lastModifiedBy>Miriam Cook</cp:lastModifiedBy>
  <cp:revision>2</cp:revision>
  <cp:lastPrinted>2019-01-31T20:58:00Z</cp:lastPrinted>
  <dcterms:created xsi:type="dcterms:W3CDTF">2019-02-06T00:01:00Z</dcterms:created>
  <dcterms:modified xsi:type="dcterms:W3CDTF">2019-02-06T00:01:00Z</dcterms:modified>
</cp:coreProperties>
</file>