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DFC" w:rsidRDefault="00AA0DFC" w:rsidP="000E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E1E19" w:rsidRDefault="000E1E19" w:rsidP="000E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E19" w:rsidRDefault="000E1E19" w:rsidP="000E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E19" w:rsidRDefault="000E1E19" w:rsidP="000E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E19" w:rsidRDefault="000E1E19" w:rsidP="000E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E19" w:rsidRDefault="000E1E19" w:rsidP="000E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E19" w:rsidRDefault="000E1E19" w:rsidP="000E1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68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1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A1A7F">
        <w:rPr>
          <w:color w:val="000000" w:themeColor="text1"/>
          <w:u w:color="000000" w:themeColor="text1"/>
        </w:rPr>
        <w:t>TO AMEND SECTION 8</w:t>
      </w:r>
      <w:r w:rsidR="005741B0">
        <w:rPr>
          <w:color w:val="000000" w:themeColor="text1"/>
          <w:u w:color="000000" w:themeColor="text1"/>
        </w:rPr>
        <w:noBreakHyphen/>
      </w:r>
      <w:r w:rsidRPr="00BA1A7F">
        <w:rPr>
          <w:color w:val="000000" w:themeColor="text1"/>
          <w:u w:color="000000" w:themeColor="text1"/>
        </w:rPr>
        <w:t>13</w:t>
      </w:r>
      <w:r w:rsidR="005741B0">
        <w:rPr>
          <w:color w:val="000000" w:themeColor="text1"/>
          <w:u w:color="000000" w:themeColor="text1"/>
        </w:rPr>
        <w:noBreakHyphen/>
      </w:r>
      <w:r w:rsidRPr="00BA1A7F">
        <w:rPr>
          <w:color w:val="000000" w:themeColor="text1"/>
          <w:u w:color="000000" w:themeColor="text1"/>
        </w:rPr>
        <w:t>1332, CODE OF LAWS OF SOUTH CAROLINA, 1976, RELATING TO UNLAWFUL CONTRIBUTIONS AND EXPENDITURES, SO AS TO PROHIBIT MEMBERS OF THE GENERAL ASSEMBLY OR CANDIDATES FOR THE GENERAL ASSEMBLY FROM SOLICITING OR ACCEPTING CAMPAIGN CONTRIBUTIONS FROM A UTILITY, COMPANY, CORPORATION, ENTITY, JOINT VENTURE, OR “PERSON”, AS DEFINED IN SECTION 8</w:t>
      </w:r>
      <w:r w:rsidR="005741B0">
        <w:rPr>
          <w:color w:val="000000" w:themeColor="text1"/>
          <w:u w:color="000000" w:themeColor="text1"/>
        </w:rPr>
        <w:noBreakHyphen/>
      </w:r>
      <w:r w:rsidRPr="00BA1A7F">
        <w:rPr>
          <w:color w:val="000000" w:themeColor="text1"/>
          <w:u w:color="000000" w:themeColor="text1"/>
        </w:rPr>
        <w:t>13</w:t>
      </w:r>
      <w:r w:rsidR="005741B0">
        <w:rPr>
          <w:color w:val="000000" w:themeColor="text1"/>
          <w:u w:color="000000" w:themeColor="text1"/>
        </w:rPr>
        <w:noBreakHyphen/>
      </w:r>
      <w:r w:rsidRPr="00BA1A7F">
        <w:rPr>
          <w:color w:val="000000" w:themeColor="text1"/>
          <w:u w:color="000000" w:themeColor="text1"/>
        </w:rPr>
        <w:t>1300, WHO POSSESSES OR MAINTAINS AN EXCLUSIVE RIGHT TO CONDUCT ITS BUSINESS, ENTERPRISE, OPERATIONS, OR ACTIVITIES STATEWIDE OR WITHIN A GEOGRAPHICALLY DEFINED AREA OR TERRITORY PURSUANT TO AN ACT OF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68C4" w:rsidRDefault="004F6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68C4" w:rsidRDefault="004F6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148" w:rsidRPr="00BA1A7F" w:rsidRDefault="004F68C4"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1148" w:rsidRPr="00BA1A7F">
        <w:rPr>
          <w:color w:val="000000" w:themeColor="text1"/>
          <w:u w:color="000000" w:themeColor="text1"/>
        </w:rPr>
        <w:t>Section 8</w:t>
      </w:r>
      <w:r w:rsidR="005741B0">
        <w:rPr>
          <w:color w:val="000000" w:themeColor="text1"/>
          <w:u w:color="000000" w:themeColor="text1"/>
        </w:rPr>
        <w:noBreakHyphen/>
      </w:r>
      <w:r w:rsidR="00DA1148" w:rsidRPr="00BA1A7F">
        <w:rPr>
          <w:color w:val="000000" w:themeColor="text1"/>
          <w:u w:color="000000" w:themeColor="text1"/>
        </w:rPr>
        <w:t>13</w:t>
      </w:r>
      <w:r w:rsidR="005741B0">
        <w:rPr>
          <w:color w:val="000000" w:themeColor="text1"/>
          <w:u w:color="000000" w:themeColor="text1"/>
        </w:rPr>
        <w:noBreakHyphen/>
      </w:r>
      <w:r w:rsidR="00DA1148" w:rsidRPr="00BA1A7F">
        <w:rPr>
          <w:color w:val="000000" w:themeColor="text1"/>
          <w:u w:color="000000" w:themeColor="text1"/>
        </w:rPr>
        <w:t>1332 of the 1976 Code</w:t>
      </w:r>
      <w:r w:rsidR="00DA1148">
        <w:rPr>
          <w:color w:val="000000" w:themeColor="text1"/>
          <w:u w:color="000000" w:themeColor="text1"/>
        </w:rPr>
        <w:t xml:space="preserve"> </w:t>
      </w:r>
      <w:r w:rsidR="00DA1148" w:rsidRPr="00BA1A7F">
        <w:rPr>
          <w:color w:val="000000" w:themeColor="text1"/>
          <w:u w:color="000000" w:themeColor="text1"/>
        </w:rPr>
        <w:t>is amended to read:</w:t>
      </w:r>
    </w:p>
    <w:p w:rsidR="00DA1148" w:rsidRPr="00BA1A7F"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148" w:rsidRPr="00BA1A7F"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t>“Section 8</w:t>
      </w:r>
      <w:r w:rsidR="005741B0">
        <w:rPr>
          <w:color w:val="000000" w:themeColor="text1"/>
          <w:u w:color="000000" w:themeColor="text1"/>
        </w:rPr>
        <w:noBreakHyphen/>
      </w:r>
      <w:r w:rsidRPr="00BA1A7F">
        <w:rPr>
          <w:color w:val="000000" w:themeColor="text1"/>
          <w:u w:color="000000" w:themeColor="text1"/>
        </w:rPr>
        <w:t>13</w:t>
      </w:r>
      <w:r w:rsidR="005741B0">
        <w:rPr>
          <w:color w:val="000000" w:themeColor="text1"/>
          <w:u w:color="000000" w:themeColor="text1"/>
        </w:rPr>
        <w:noBreakHyphen/>
      </w:r>
      <w:r w:rsidRPr="00BA1A7F">
        <w:rPr>
          <w:color w:val="000000" w:themeColor="text1"/>
          <w:u w:color="000000" w:themeColor="text1"/>
        </w:rPr>
        <w:t>1332.</w:t>
      </w:r>
      <w:r w:rsidRPr="00BA1A7F">
        <w:rPr>
          <w:color w:val="000000" w:themeColor="text1"/>
          <w:u w:color="000000" w:themeColor="text1"/>
        </w:rPr>
        <w:tab/>
        <w:t xml:space="preserve">It is unlawful for </w:t>
      </w:r>
      <w:r w:rsidRPr="00BA1A7F">
        <w:rPr>
          <w:color w:val="000000" w:themeColor="text1"/>
          <w:u w:val="single" w:color="000000" w:themeColor="text1"/>
        </w:rPr>
        <w:t>a</w:t>
      </w:r>
      <w:r w:rsidRPr="00BA1A7F">
        <w:rPr>
          <w:color w:val="000000" w:themeColor="text1"/>
          <w:u w:color="000000" w:themeColor="text1"/>
        </w:rPr>
        <w:t>:</w:t>
      </w:r>
    </w:p>
    <w:p w:rsidR="00DA1148" w:rsidRPr="00BA1A7F"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t>(1)</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committee or ballot measure committee to make a contribution or expenditure by using:</w:t>
      </w:r>
    </w:p>
    <w:p w:rsidR="00DA1148" w:rsidRPr="00BA1A7F"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(a)</w:t>
      </w:r>
      <w:r w:rsidRPr="00BA1A7F">
        <w:rPr>
          <w:color w:val="000000" w:themeColor="text1"/>
          <w:u w:color="000000" w:themeColor="text1"/>
        </w:rPr>
        <w:tab/>
        <w:t>anything of value secured by physical force, job discrimination, financial reprisals, or threat of the same;</w:t>
      </w:r>
    </w:p>
    <w:p w:rsidR="00DA1148" w:rsidRPr="00BA1A7F"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(b)</w:t>
      </w:r>
      <w:r w:rsidRPr="00BA1A7F">
        <w:rPr>
          <w:color w:val="000000" w:themeColor="text1"/>
          <w:u w:color="000000" w:themeColor="text1"/>
        </w:rPr>
        <w:tab/>
        <w:t>dues, fees, or other monies required as a condition of membership in a labor organization, or as a condition of employment; or</w:t>
      </w:r>
    </w:p>
    <w:p w:rsidR="00DA1148" w:rsidRPr="00BA1A7F"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(c)</w:t>
      </w:r>
      <w:r w:rsidRPr="00BA1A7F">
        <w:rPr>
          <w:color w:val="000000" w:themeColor="text1"/>
          <w:u w:color="000000" w:themeColor="text1"/>
        </w:rPr>
        <w:tab/>
        <w:t>monies obtained by the committee or the ballot measure committee in a commercial transaction;</w:t>
      </w:r>
    </w:p>
    <w:p w:rsidR="00DA1148" w:rsidRPr="00BA1A7F"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lastRenderedPageBreak/>
        <w:tab/>
        <w:t>(2)</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person to solicit an employee for a contribution and fail to inform the employee of the political purposes of the committee or ballot measure committee and of the employee</w:t>
      </w:r>
      <w:r w:rsidR="005741B0" w:rsidRPr="005741B0">
        <w:rPr>
          <w:color w:val="000000" w:themeColor="text1"/>
          <w:u w:color="000000" w:themeColor="text1"/>
        </w:rPr>
        <w:t>’</w:t>
      </w:r>
      <w:r w:rsidRPr="00BA1A7F">
        <w:rPr>
          <w:color w:val="000000" w:themeColor="text1"/>
          <w:u w:color="000000" w:themeColor="text1"/>
        </w:rPr>
        <w:t xml:space="preserve">s right to refuse to contribute without </w:t>
      </w:r>
      <w:r w:rsidRPr="00BA1A7F">
        <w:rPr>
          <w:strike/>
          <w:color w:val="000000" w:themeColor="text1"/>
          <w:u w:color="000000" w:themeColor="text1"/>
        </w:rPr>
        <w:t>any</w:t>
      </w:r>
      <w:r w:rsidRPr="00BA1A7F">
        <w:rPr>
          <w:color w:val="000000" w:themeColor="text1"/>
          <w:u w:color="000000" w:themeColor="text1"/>
        </w:rPr>
        <w:t xml:space="preserve"> </w:t>
      </w:r>
      <w:r w:rsidRPr="00BA1A7F">
        <w:rPr>
          <w:color w:val="000000" w:themeColor="text1"/>
          <w:u w:val="single" w:color="000000" w:themeColor="text1"/>
        </w:rPr>
        <w:t>an</w:t>
      </w:r>
      <w:r w:rsidRPr="00BA1A7F">
        <w:rPr>
          <w:color w:val="000000" w:themeColor="text1"/>
          <w:u w:color="000000" w:themeColor="text1"/>
        </w:rPr>
        <w:t xml:space="preserve"> advantage or promise of an advantage conditioned upon making the contribution or reprisal or threat of reprisal related to the failure to make the contribution;</w:t>
      </w:r>
    </w:p>
    <w:p w:rsidR="00DA1148" w:rsidRPr="00BA1A7F"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1A7F">
        <w:rPr>
          <w:color w:val="000000" w:themeColor="text1"/>
          <w:u w:color="000000" w:themeColor="text1"/>
        </w:rPr>
        <w:tab/>
        <w:t>(3)</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corporation or committee of a corporation to solicit contributions to the corporation or committee from a person other than its shareholders, directors, executive or administrative personnel, and their families, except as provided in Section 8</w:t>
      </w:r>
      <w:r w:rsidR="005741B0">
        <w:rPr>
          <w:color w:val="000000" w:themeColor="text1"/>
          <w:u w:color="000000" w:themeColor="text1"/>
        </w:rPr>
        <w:noBreakHyphen/>
      </w:r>
      <w:r w:rsidRPr="00BA1A7F">
        <w:rPr>
          <w:color w:val="000000" w:themeColor="text1"/>
          <w:u w:color="000000" w:themeColor="text1"/>
        </w:rPr>
        <w:t>13</w:t>
      </w:r>
      <w:r w:rsidR="005741B0">
        <w:rPr>
          <w:color w:val="000000" w:themeColor="text1"/>
          <w:u w:color="000000" w:themeColor="text1"/>
        </w:rPr>
        <w:noBreakHyphen/>
      </w:r>
      <w:r w:rsidRPr="00BA1A7F">
        <w:rPr>
          <w:color w:val="000000" w:themeColor="text1"/>
          <w:u w:color="000000" w:themeColor="text1"/>
        </w:rPr>
        <w:t>1333</w:t>
      </w:r>
      <w:r w:rsidRPr="00BA1A7F">
        <w:rPr>
          <w:color w:val="000000" w:themeColor="text1"/>
          <w:u w:val="single" w:color="000000" w:themeColor="text1"/>
        </w:rPr>
        <w:t>; or</w:t>
      </w:r>
    </w:p>
    <w:p w:rsidR="004F68C4" w:rsidRDefault="00DA1148" w:rsidP="00DA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1A7F">
        <w:rPr>
          <w:color w:val="000000" w:themeColor="text1"/>
          <w:u w:color="000000" w:themeColor="text1"/>
        </w:rPr>
        <w:tab/>
      </w:r>
      <w:r w:rsidRPr="00BA1A7F">
        <w:rPr>
          <w:color w:val="000000" w:themeColor="text1"/>
          <w:u w:val="single" w:color="000000" w:themeColor="text1"/>
        </w:rPr>
        <w:t>(4)</w:t>
      </w:r>
      <w:r w:rsidRPr="00BA1A7F">
        <w:rPr>
          <w:color w:val="000000" w:themeColor="text1"/>
          <w:u w:color="000000" w:themeColor="text1"/>
        </w:rPr>
        <w:tab/>
      </w:r>
      <w:r w:rsidRPr="00BA1A7F">
        <w:rPr>
          <w:color w:val="000000" w:themeColor="text1"/>
          <w:u w:val="single" w:color="000000" w:themeColor="text1"/>
        </w:rPr>
        <w:t xml:space="preserve">member of the General Assembly or a candidate for the General Assembly to solicit or accept a campaign contribution from a utility, company, corporation, entity, joint venture, or </w:t>
      </w:r>
      <w:r w:rsidR="005741B0" w:rsidRPr="005741B0">
        <w:rPr>
          <w:color w:val="000000" w:themeColor="text1"/>
          <w:u w:val="single" w:color="000000" w:themeColor="text1"/>
        </w:rPr>
        <w:t>‘</w:t>
      </w:r>
      <w:r w:rsidRPr="00BA1A7F">
        <w:rPr>
          <w:color w:val="000000" w:themeColor="text1"/>
          <w:u w:val="single" w:color="000000" w:themeColor="text1"/>
        </w:rPr>
        <w:t>person</w:t>
      </w:r>
      <w:r w:rsidR="005741B0" w:rsidRPr="005741B0">
        <w:rPr>
          <w:color w:val="000000" w:themeColor="text1"/>
          <w:u w:val="single" w:color="000000" w:themeColor="text1"/>
        </w:rPr>
        <w:t>’</w:t>
      </w:r>
      <w:r w:rsidRPr="00BA1A7F">
        <w:rPr>
          <w:color w:val="000000" w:themeColor="text1"/>
          <w:u w:val="single" w:color="000000" w:themeColor="text1"/>
        </w:rPr>
        <w:t>, as defined in Section 8</w:t>
      </w:r>
      <w:r w:rsidR="005741B0">
        <w:rPr>
          <w:color w:val="000000" w:themeColor="text1"/>
          <w:u w:val="single" w:color="000000" w:themeColor="text1"/>
        </w:rPr>
        <w:noBreakHyphen/>
      </w:r>
      <w:r w:rsidRPr="00BA1A7F">
        <w:rPr>
          <w:color w:val="000000" w:themeColor="text1"/>
          <w:u w:val="single" w:color="000000" w:themeColor="text1"/>
        </w:rPr>
        <w:t>13</w:t>
      </w:r>
      <w:r w:rsidR="005741B0">
        <w:rPr>
          <w:color w:val="000000" w:themeColor="text1"/>
          <w:u w:val="single" w:color="000000" w:themeColor="text1"/>
        </w:rPr>
        <w:noBreakHyphen/>
      </w:r>
      <w:r w:rsidRPr="00BA1A7F">
        <w:rPr>
          <w:color w:val="000000" w:themeColor="text1"/>
          <w:u w:val="single" w:color="000000" w:themeColor="text1"/>
        </w:rPr>
        <w:t>1300(25), who possesses or maintains an exclusive right to conduct its business, enterprise, operations, or activities statewide or within a geographically defined area or territory pursuant to an act of the General Assembly</w:t>
      </w:r>
      <w:r w:rsidRPr="00A31EC2">
        <w:rPr>
          <w:color w:val="000000" w:themeColor="text1"/>
          <w:u w:color="000000" w:themeColor="text1"/>
        </w:rPr>
        <w:t>.</w:t>
      </w:r>
      <w:r w:rsidRPr="00BA1A7F">
        <w:rPr>
          <w:color w:val="000000" w:themeColor="text1"/>
          <w:u w:color="000000" w:themeColor="text1"/>
        </w:rPr>
        <w:t>”</w:t>
      </w:r>
    </w:p>
    <w:p w:rsidR="004F68C4" w:rsidRDefault="004F6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8C4" w:rsidRDefault="004F6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148">
        <w:t>2</w:t>
      </w:r>
      <w:r>
        <w:t>.</w:t>
      </w:r>
      <w:r>
        <w:tab/>
        <w:t>This act takes effect upon approval by the Governor.</w:t>
      </w:r>
    </w:p>
    <w:p w:rsidR="000B4DF6" w:rsidRDefault="005741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0DFC" w:rsidRDefault="00AA0DFC" w:rsidP="00AA0DFC">
      <w:pPr>
        <w:suppressAutoHyphens/>
      </w:pPr>
    </w:p>
    <w:sectPr w:rsidR="00AA0DFC" w:rsidSect="00AA0D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8C4" w:rsidRDefault="004F68C4" w:rsidP="009F0C77">
      <w:r>
        <w:separator/>
      </w:r>
    </w:p>
  </w:endnote>
  <w:endnote w:type="continuationSeparator" w:id="0">
    <w:p w:rsidR="004F68C4" w:rsidRDefault="004F68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8599C4-83FE-4E42-80A5-D12A904C336F}"/>
    <w:embedBold r:id="rId2" w:fontKey="{25E89197-1CAA-4185-B364-7F07661435A8}"/>
  </w:font>
  <w:font w:name="Calibri">
    <w:panose1 w:val="020F0502020204030204"/>
    <w:charset w:val="00"/>
    <w:family w:val="swiss"/>
    <w:pitch w:val="variable"/>
    <w:sig w:usb0="E00002FF" w:usb1="4000ACFF" w:usb2="00000001" w:usb3="00000000" w:csb0="0000019F" w:csb1="00000000"/>
    <w:embedRegular r:id="rId3" w:fontKey="{598BB1C6-897E-4CFE-8918-F335D9B53B12}"/>
  </w:font>
  <w:font w:name="Segoe UI">
    <w:panose1 w:val="020B0502040204020203"/>
    <w:charset w:val="00"/>
    <w:family w:val="swiss"/>
    <w:pitch w:val="variable"/>
    <w:sig w:usb0="E10022FF" w:usb1="C000E47F" w:usb2="00000029" w:usb3="00000000" w:csb0="000001DF" w:csb1="00000000"/>
    <w:embedRegular r:id="rId4" w:fontKey="{770C7DBE-9CB0-4A80-8EAE-BE3E4F9A7454}"/>
  </w:font>
  <w:font w:name="Cambria">
    <w:panose1 w:val="02040503050406030204"/>
    <w:charset w:val="00"/>
    <w:family w:val="roman"/>
    <w:pitch w:val="variable"/>
    <w:sig w:usb0="E00002FF" w:usb1="400004FF" w:usb2="00000000" w:usb3="00000000" w:csb0="0000019F" w:csb1="00000000"/>
    <w:embedRegular r:id="rId5" w:fontKey="{5D2A813A-4DBE-4F27-ABAE-4D3DB4934F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DF6" w:rsidRPr="00AA0DFC" w:rsidRDefault="00AA0DFC" w:rsidP="00AA0DFC">
    <w:pPr>
      <w:pStyle w:val="Footer"/>
      <w:tabs>
        <w:tab w:val="clear" w:pos="4680"/>
        <w:tab w:val="clear" w:pos="9360"/>
        <w:tab w:val="center" w:pos="2995"/>
      </w:tabs>
      <w:spacing w:before="120"/>
    </w:pPr>
    <w:r>
      <w:t>[3433]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8C4" w:rsidRDefault="004F68C4" w:rsidP="009F0C77">
      <w:r>
        <w:separator/>
      </w:r>
    </w:p>
  </w:footnote>
  <w:footnote w:type="continuationSeparator" w:id="0">
    <w:p w:rsidR="004F68C4" w:rsidRDefault="004F68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4ZW19"/>
    <w:docVar w:name="CoverBillType" w:val="b"/>
    <w:docVar w:name="DocPath" w:val="L:\Council\bills\CC\15364ZW19.DOCX"/>
    <w:docVar w:name="dvBillNumber" w:val="3433"/>
    <w:docVar w:name="dvBillNumberPrefix" w:val="H. "/>
    <w:docVar w:name="dvOriginalBody" w:val="House"/>
    <w:docVar w:name="dvSteno" w:val="CC"/>
    <w:docVar w:name="NameofBody" w:val="h"/>
    <w:docVar w:name="vGroup2" w:val="Council"/>
  </w:docVars>
  <w:rsids>
    <w:rsidRoot w:val="004F68C4"/>
    <w:rsid w:val="00011869"/>
    <w:rsid w:val="00015CD6"/>
    <w:rsid w:val="000B4DF6"/>
    <w:rsid w:val="000E0100"/>
    <w:rsid w:val="000E1785"/>
    <w:rsid w:val="000E1E19"/>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43E3"/>
    <w:rsid w:val="0037079A"/>
    <w:rsid w:val="003C4DAB"/>
    <w:rsid w:val="003D01E8"/>
    <w:rsid w:val="003E5288"/>
    <w:rsid w:val="003F6D79"/>
    <w:rsid w:val="0041760A"/>
    <w:rsid w:val="00417C01"/>
    <w:rsid w:val="004403BD"/>
    <w:rsid w:val="00461441"/>
    <w:rsid w:val="004809EE"/>
    <w:rsid w:val="004E7D54"/>
    <w:rsid w:val="004F68C4"/>
    <w:rsid w:val="005273C6"/>
    <w:rsid w:val="00530A69"/>
    <w:rsid w:val="00545593"/>
    <w:rsid w:val="00556EBF"/>
    <w:rsid w:val="005741B0"/>
    <w:rsid w:val="00577C6C"/>
    <w:rsid w:val="005A62FE"/>
    <w:rsid w:val="005C2FE2"/>
    <w:rsid w:val="005E2BC9"/>
    <w:rsid w:val="00605102"/>
    <w:rsid w:val="006215AA"/>
    <w:rsid w:val="006913C9"/>
    <w:rsid w:val="0069470D"/>
    <w:rsid w:val="006C64F0"/>
    <w:rsid w:val="006D58AA"/>
    <w:rsid w:val="00734F00"/>
    <w:rsid w:val="007A70AE"/>
    <w:rsid w:val="008362E8"/>
    <w:rsid w:val="0085786E"/>
    <w:rsid w:val="008A1768"/>
    <w:rsid w:val="008A489F"/>
    <w:rsid w:val="008B28E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DFC"/>
    <w:rsid w:val="00AC34A2"/>
    <w:rsid w:val="00AD1C9A"/>
    <w:rsid w:val="00AD4B17"/>
    <w:rsid w:val="00B412D4"/>
    <w:rsid w:val="00BE3C22"/>
    <w:rsid w:val="00C0345E"/>
    <w:rsid w:val="00C31C95"/>
    <w:rsid w:val="00C3483A"/>
    <w:rsid w:val="00C74E9D"/>
    <w:rsid w:val="00C826DD"/>
    <w:rsid w:val="00C82FD3"/>
    <w:rsid w:val="00C92819"/>
    <w:rsid w:val="00CB7A3D"/>
    <w:rsid w:val="00CC6B7B"/>
    <w:rsid w:val="00CD2089"/>
    <w:rsid w:val="00D73A67"/>
    <w:rsid w:val="00D970A9"/>
    <w:rsid w:val="00DA114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1A408C-E5A7-4297-B83F-A70289C2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2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8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15DAE-AC69-42D1-B2B3-5CB97F50B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371</Words>
  <Characters>2003</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3433 Text of Previous Version (Dec. 18, 2018) - South Carolina Legislature Online</dc:title>
  <dc:creator>Chris Charlton</dc:creator>
  <cp:lastModifiedBy>S Volk</cp:lastModifiedBy>
  <cp:revision>2</cp:revision>
  <cp:lastPrinted>2018-12-12T20:49:00Z</cp:lastPrinted>
  <dcterms:created xsi:type="dcterms:W3CDTF">2018-12-19T01:12:00Z</dcterms:created>
  <dcterms:modified xsi:type="dcterms:W3CDTF">2018-12-19T01:12:00Z</dcterms:modified>
</cp:coreProperties>
</file>