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953" w:rsidRDefault="003E0953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37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0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600C9">
        <w:rPr>
          <w:color w:val="000000" w:themeColor="text1"/>
          <w:u w:color="000000" w:themeColor="text1"/>
        </w:rPr>
        <w:t>TO AMEND SECTION 63</w:t>
      </w:r>
      <w:r w:rsidR="006014F1">
        <w:rPr>
          <w:color w:val="000000" w:themeColor="text1"/>
          <w:u w:color="000000" w:themeColor="text1"/>
        </w:rPr>
        <w:noBreakHyphen/>
      </w:r>
      <w:r w:rsidRPr="00A600C9">
        <w:rPr>
          <w:color w:val="000000" w:themeColor="text1"/>
          <w:u w:color="000000" w:themeColor="text1"/>
        </w:rPr>
        <w:t>7</w:t>
      </w:r>
      <w:r w:rsidR="006014F1">
        <w:rPr>
          <w:color w:val="000000" w:themeColor="text1"/>
          <w:u w:color="000000" w:themeColor="text1"/>
        </w:rPr>
        <w:noBreakHyphen/>
      </w:r>
      <w:r w:rsidRPr="00A600C9">
        <w:rPr>
          <w:color w:val="000000" w:themeColor="text1"/>
          <w:u w:color="000000" w:themeColor="text1"/>
        </w:rPr>
        <w:t>310, AS AMENDED, CODE OF LAWS OF SOUTH CAROLINA, 1976, RELATING TO MANDATED REPORTERS OF CHILD ABUSE OR NEGLECT, SO A</w:t>
      </w:r>
      <w:r>
        <w:rPr>
          <w:color w:val="000000" w:themeColor="text1"/>
          <w:u w:color="000000" w:themeColor="text1"/>
        </w:rPr>
        <w:t xml:space="preserve">S TO ADD PARENTS, STEPPARENTS, </w:t>
      </w:r>
      <w:r w:rsidRPr="00A600C9">
        <w:rPr>
          <w:color w:val="000000" w:themeColor="text1"/>
          <w:u w:color="000000" w:themeColor="text1"/>
        </w:rPr>
        <w:t>AND GUARDIANS AS MANDATED REPORTERS.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7BA" w:rsidRDefault="00B13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37BA" w:rsidRDefault="00B13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002" w:rsidRDefault="00B137BA" w:rsidP="00C44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44002" w:rsidRPr="00A600C9">
        <w:rPr>
          <w:color w:val="000000" w:themeColor="text1"/>
          <w:u w:color="000000" w:themeColor="text1"/>
        </w:rPr>
        <w:t>Section 63</w:t>
      </w:r>
      <w:r w:rsidR="006014F1">
        <w:rPr>
          <w:color w:val="000000" w:themeColor="text1"/>
          <w:u w:color="000000" w:themeColor="text1"/>
        </w:rPr>
        <w:noBreakHyphen/>
      </w:r>
      <w:r w:rsidR="00C44002" w:rsidRPr="00A600C9">
        <w:rPr>
          <w:color w:val="000000" w:themeColor="text1"/>
          <w:u w:color="000000" w:themeColor="text1"/>
        </w:rPr>
        <w:t>7</w:t>
      </w:r>
      <w:r w:rsidR="006014F1">
        <w:rPr>
          <w:color w:val="000000" w:themeColor="text1"/>
          <w:u w:color="000000" w:themeColor="text1"/>
        </w:rPr>
        <w:noBreakHyphen/>
      </w:r>
      <w:r w:rsidR="00C44002" w:rsidRPr="00A600C9">
        <w:rPr>
          <w:color w:val="000000" w:themeColor="text1"/>
          <w:u w:color="000000" w:themeColor="text1"/>
        </w:rPr>
        <w:t>310(A) of the 1976 Code, as last amended by Act 222 of 2018, is further amended to read:</w:t>
      </w:r>
    </w:p>
    <w:p w:rsidR="00C44002" w:rsidRPr="00A600C9" w:rsidRDefault="00C44002" w:rsidP="00C44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7BA" w:rsidRDefault="00C44002" w:rsidP="00C44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600C9">
        <w:rPr>
          <w:color w:val="000000" w:themeColor="text1"/>
          <w:u w:color="000000" w:themeColor="text1"/>
        </w:rPr>
        <w:t>“(A)</w:t>
      </w:r>
      <w:r>
        <w:rPr>
          <w:color w:val="000000" w:themeColor="text1"/>
          <w:u w:color="000000" w:themeColor="text1"/>
        </w:rPr>
        <w:tab/>
      </w:r>
      <w:r w:rsidRPr="00A600C9">
        <w:rPr>
          <w:color w:val="000000" w:themeColor="text1"/>
          <w:u w:color="000000" w:themeColor="text1"/>
        </w:rPr>
        <w:t>The following persons must report in accordance with this section when, in such person</w:t>
      </w:r>
      <w:r w:rsidR="006014F1" w:rsidRPr="006014F1">
        <w:rPr>
          <w:color w:val="000000" w:themeColor="text1"/>
          <w:u w:color="000000" w:themeColor="text1"/>
        </w:rPr>
        <w:t>’</w:t>
      </w:r>
      <w:r w:rsidRPr="00A600C9">
        <w:rPr>
          <w:color w:val="000000" w:themeColor="text1"/>
          <w:u w:color="000000" w:themeColor="text1"/>
        </w:rPr>
        <w:t>s professional capacity, he has received information that gives him reason to believe that a child has been or may be abused or neglected as defined in Section 63</w:t>
      </w:r>
      <w:r w:rsidR="006014F1">
        <w:rPr>
          <w:color w:val="000000" w:themeColor="text1"/>
          <w:u w:color="000000" w:themeColor="text1"/>
        </w:rPr>
        <w:noBreakHyphen/>
      </w:r>
      <w:r w:rsidRPr="00A600C9">
        <w:rPr>
          <w:color w:val="000000" w:themeColor="text1"/>
          <w:u w:color="000000" w:themeColor="text1"/>
        </w:rPr>
        <w:t>7</w:t>
      </w:r>
      <w:r w:rsidR="006014F1">
        <w:rPr>
          <w:color w:val="000000" w:themeColor="text1"/>
          <w:u w:color="000000" w:themeColor="text1"/>
        </w:rPr>
        <w:noBreakHyphen/>
      </w:r>
      <w:r w:rsidRPr="00A600C9">
        <w:rPr>
          <w:color w:val="000000" w:themeColor="text1"/>
          <w:u w:color="000000" w:themeColor="text1"/>
        </w:rPr>
        <w:t xml:space="preserve">20: a physician, nurse, dentist, optometrist, medical examiner, </w:t>
      </w:r>
      <w:r w:rsidRPr="00A600C9">
        <w:rPr>
          <w:strike/>
          <w:color w:val="000000" w:themeColor="text1"/>
          <w:u w:color="000000" w:themeColor="text1"/>
        </w:rPr>
        <w:t>or</w:t>
      </w:r>
      <w:r w:rsidRPr="00A600C9">
        <w:rPr>
          <w:color w:val="000000" w:themeColor="text1"/>
          <w:u w:color="000000" w:themeColor="text1"/>
        </w:rPr>
        <w:t xml:space="preserve"> coroner, </w:t>
      </w:r>
      <w:r w:rsidRPr="00A600C9">
        <w:rPr>
          <w:strike/>
          <w:color w:val="000000" w:themeColor="text1"/>
          <w:u w:color="000000" w:themeColor="text1"/>
        </w:rPr>
        <w:t>or an</w:t>
      </w:r>
      <w:r w:rsidRPr="00A600C9">
        <w:rPr>
          <w:color w:val="000000" w:themeColor="text1"/>
          <w:u w:color="000000" w:themeColor="text1"/>
        </w:rPr>
        <w:t xml:space="preserve"> employee of a county medical examiner</w:t>
      </w:r>
      <w:r w:rsidR="006014F1" w:rsidRPr="006014F1">
        <w:rPr>
          <w:color w:val="000000" w:themeColor="text1"/>
          <w:u w:color="000000" w:themeColor="text1"/>
        </w:rPr>
        <w:t>’</w:t>
      </w:r>
      <w:r w:rsidRPr="00A600C9">
        <w:rPr>
          <w:color w:val="000000" w:themeColor="text1"/>
          <w:u w:color="000000" w:themeColor="text1"/>
        </w:rPr>
        <w:t>s or coroner</w:t>
      </w:r>
      <w:r w:rsidR="006014F1" w:rsidRPr="006014F1">
        <w:rPr>
          <w:color w:val="000000" w:themeColor="text1"/>
          <w:u w:color="000000" w:themeColor="text1"/>
        </w:rPr>
        <w:t>’</w:t>
      </w:r>
      <w:r w:rsidRPr="00A600C9">
        <w:rPr>
          <w:color w:val="000000" w:themeColor="text1"/>
          <w:u w:color="000000" w:themeColor="text1"/>
        </w:rPr>
        <w:t xml:space="preserve">s office, or any other medical, emergency medical services, mental health, or allied health professional,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member of the clergy</w:t>
      </w:r>
      <w:r w:rsidRPr="00A600C9">
        <w:rPr>
          <w:color w:val="000000" w:themeColor="text1"/>
          <w:u w:val="single" w:color="000000" w:themeColor="text1"/>
        </w:rPr>
        <w:t>,</w:t>
      </w:r>
      <w:r w:rsidRPr="00A600C9">
        <w:rPr>
          <w:color w:val="000000" w:themeColor="text1"/>
          <w:u w:color="000000" w:themeColor="text1"/>
        </w:rPr>
        <w:t xml:space="preserve"> including a Christian Science Practitioner or religious healer,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clerical or nonclerical religious counselor who charges for services,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school teacher, counselor, principal, assistant principal, school attendance officer, social or public assistance worker, substance abuse treatment staff, or childcare worker in a childcare center or foster care facility,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foster parent, </w:t>
      </w:r>
      <w:r w:rsidR="00802EBA">
        <w:rPr>
          <w:color w:val="000000" w:themeColor="text1"/>
          <w:u w:val="single" w:color="000000" w:themeColor="text1"/>
        </w:rPr>
        <w:t>p</w:t>
      </w:r>
      <w:r w:rsidRPr="00A600C9">
        <w:rPr>
          <w:color w:val="000000" w:themeColor="text1"/>
          <w:u w:val="single" w:color="000000" w:themeColor="text1"/>
        </w:rPr>
        <w:t>arent, stepparent, or guardian</w:t>
      </w:r>
      <w:r w:rsidR="00802EBA">
        <w:rPr>
          <w:color w:val="000000" w:themeColor="text1"/>
          <w:u w:val="single" w:color="000000" w:themeColor="text1"/>
        </w:rPr>
        <w:t xml:space="preserve"> of the child</w:t>
      </w:r>
      <w:r w:rsidRPr="00A600C9">
        <w:rPr>
          <w:color w:val="000000" w:themeColor="text1"/>
          <w:u w:val="single" w:color="000000" w:themeColor="text1"/>
        </w:rPr>
        <w:t>, a</w:t>
      </w:r>
      <w:r w:rsidRPr="00A600C9">
        <w:rPr>
          <w:color w:val="000000" w:themeColor="text1"/>
          <w:u w:color="000000" w:themeColor="text1"/>
        </w:rPr>
        <w:t xml:space="preserve"> police or law enforcement officer,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juvenile justice worker, </w:t>
      </w:r>
      <w:r w:rsidRPr="00CD3CCA">
        <w:rPr>
          <w:color w:val="000000" w:themeColor="text1"/>
          <w:u w:val="single" w:color="000000" w:themeColor="text1"/>
        </w:rPr>
        <w:t>an</w:t>
      </w:r>
      <w:r w:rsidRPr="00A600C9">
        <w:rPr>
          <w:color w:val="000000" w:themeColor="text1"/>
          <w:u w:color="000000" w:themeColor="text1"/>
        </w:rPr>
        <w:t xml:space="preserve"> undertaker,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funeral home director or employee of a funeral home, </w:t>
      </w:r>
      <w:r w:rsidRPr="00A600C9">
        <w:rPr>
          <w:strike/>
          <w:color w:val="000000" w:themeColor="text1"/>
          <w:u w:color="000000" w:themeColor="text1"/>
        </w:rPr>
        <w:t>persons</w:t>
      </w:r>
      <w:r w:rsidRPr="00A600C9">
        <w:rPr>
          <w:color w:val="000000" w:themeColor="text1"/>
          <w:u w:color="000000" w:themeColor="text1"/>
        </w:rPr>
        <w:t xml:space="preserve"> </w:t>
      </w:r>
      <w:r w:rsidRPr="00A600C9">
        <w:rPr>
          <w:color w:val="000000" w:themeColor="text1"/>
          <w:u w:val="single" w:color="000000" w:themeColor="text1"/>
        </w:rPr>
        <w:t>a person</w:t>
      </w:r>
      <w:r w:rsidRPr="00A600C9">
        <w:rPr>
          <w:color w:val="000000" w:themeColor="text1"/>
          <w:u w:color="000000" w:themeColor="text1"/>
        </w:rPr>
        <w:t xml:space="preserve"> responsible for processing films,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computer technician,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judge, and a volunteer non</w:t>
      </w:r>
      <w:r w:rsidR="006014F1">
        <w:rPr>
          <w:color w:val="000000" w:themeColor="text1"/>
          <w:u w:color="000000" w:themeColor="text1"/>
        </w:rPr>
        <w:noBreakHyphen/>
      </w:r>
      <w:r w:rsidRPr="00A600C9">
        <w:rPr>
          <w:color w:val="000000" w:themeColor="text1"/>
          <w:u w:color="000000" w:themeColor="text1"/>
        </w:rPr>
        <w:t>attorney guardian ad litem serving on behalf of the South Carolina Guardian Ad Litem Program or on behalf of Richland County CASA.”</w:t>
      </w:r>
    </w:p>
    <w:p w:rsidR="00B137BA" w:rsidRDefault="00B13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7BA" w:rsidRDefault="00B13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4002">
        <w:t>2</w:t>
      </w:r>
      <w:r>
        <w:t>.</w:t>
      </w:r>
      <w:r>
        <w:tab/>
        <w:t>This act takes effect upon approval by the Governor.</w:t>
      </w:r>
    </w:p>
    <w:p w:rsidR="00210855" w:rsidRDefault="006014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0953" w:rsidRDefault="003E0953" w:rsidP="003E0953">
      <w:pPr>
        <w:suppressAutoHyphens/>
      </w:pPr>
    </w:p>
    <w:sectPr w:rsidR="003E0953" w:rsidSect="003E09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7BA" w:rsidRDefault="00B137BA" w:rsidP="009F0C77">
      <w:r>
        <w:separator/>
      </w:r>
    </w:p>
  </w:endnote>
  <w:endnote w:type="continuationSeparator" w:id="0">
    <w:p w:rsidR="00B137BA" w:rsidRDefault="00B137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13BAA7-547F-4446-84EA-8A7D4F5E9852}"/>
    <w:embedBold r:id="rId2" w:fontKey="{7709640C-EA31-4523-A2C3-111242A623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3CB9C1-4224-4F74-A8D2-7F8EBD6FDA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CD68F0-D886-4DC8-802F-DF058259AC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5B5B7D-F4EC-4D3B-8012-829FA21166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855" w:rsidRPr="003E0953" w:rsidRDefault="003E0953" w:rsidP="003E09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7BA" w:rsidRDefault="00B137BA" w:rsidP="009F0C77">
      <w:r>
        <w:separator/>
      </w:r>
    </w:p>
  </w:footnote>
  <w:footnote w:type="continuationSeparator" w:id="0">
    <w:p w:rsidR="00B137BA" w:rsidRDefault="00B137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27VR19"/>
    <w:docVar w:name="CoverBillType" w:val="b"/>
    <w:docVar w:name="DocPath" w:val="L:\Council\bills\CC\15427VR19.DOCX"/>
    <w:docVar w:name="dvBillNumber" w:val="358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137BA"/>
    <w:rsid w:val="00011869"/>
    <w:rsid w:val="00015CD6"/>
    <w:rsid w:val="0003764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85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953"/>
    <w:rsid w:val="003E5288"/>
    <w:rsid w:val="003F6D79"/>
    <w:rsid w:val="0041760A"/>
    <w:rsid w:val="00417C01"/>
    <w:rsid w:val="00435AB7"/>
    <w:rsid w:val="004403BD"/>
    <w:rsid w:val="00461441"/>
    <w:rsid w:val="00471A6F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4F1"/>
    <w:rsid w:val="00605102"/>
    <w:rsid w:val="006215AA"/>
    <w:rsid w:val="006913C9"/>
    <w:rsid w:val="0069470D"/>
    <w:rsid w:val="006D58AA"/>
    <w:rsid w:val="00734F00"/>
    <w:rsid w:val="007A70AE"/>
    <w:rsid w:val="007C7E78"/>
    <w:rsid w:val="00802EB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7BA"/>
    <w:rsid w:val="00B412D4"/>
    <w:rsid w:val="00BE3C22"/>
    <w:rsid w:val="00C0345E"/>
    <w:rsid w:val="00C31C95"/>
    <w:rsid w:val="00C3483A"/>
    <w:rsid w:val="00C44002"/>
    <w:rsid w:val="00C74E9D"/>
    <w:rsid w:val="00C826DD"/>
    <w:rsid w:val="00C82FD3"/>
    <w:rsid w:val="00C92819"/>
    <w:rsid w:val="00CC6B7B"/>
    <w:rsid w:val="00CD2089"/>
    <w:rsid w:val="00CD3CC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C0C563-E05C-4B70-AD32-E99C16AC8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E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E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5E51B-0F07-46D6-8137-7A6C03114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280</Words>
  <Characters>1505</Characters>
  <Application>Microsoft Office Word</Application>
  <DocSecurity>0</DocSecurity>
  <Lines>45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3582 Text of Previous Version (Jan. 15, 2019) - South Carolina Legislature Online</dc:title>
  <dc:creator>Chris Charlton</dc:creator>
  <cp:lastModifiedBy>S Volk</cp:lastModifiedBy>
  <cp:revision>2</cp:revision>
  <cp:lastPrinted>2019-01-09T18:33:00Z</cp:lastPrinted>
  <dcterms:created xsi:type="dcterms:W3CDTF">2019-01-15T19:32:00Z</dcterms:created>
  <dcterms:modified xsi:type="dcterms:W3CDTF">2019-01-15T19:32:00Z</dcterms:modified>
</cp:coreProperties>
</file>