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5CF" w:rsidRDefault="00FA35CF"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59" w:rsidRDefault="002B1259"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B1259" w:rsidRDefault="002B1259"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No.2A (3602C003.NL.SD10)</w:t>
      </w:r>
    </w:p>
    <w:p w:rsidR="002B1259" w:rsidRDefault="002B1259"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2B1259" w:rsidRDefault="002B1259"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182F78">
      <w:pPr>
        <w:tabs>
          <w:tab w:val="right" w:pos="5933"/>
        </w:tabs>
        <w:suppressAutoHyphens/>
      </w:pPr>
      <w:r>
        <w:t xml:space="preserve">S. Printed </w:t>
      </w:r>
      <w:r w:rsidR="00D13722">
        <w:t>5/</w:t>
      </w:r>
      <w:r w:rsidR="00207DDC">
        <w:t>8</w:t>
      </w:r>
      <w:r>
        <w:t>/19--S.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Default="00E6382B"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3244A2"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2F88"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59"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3F5B">
        <w:rPr>
          <w:u w:color="000000" w:themeColor="text1"/>
        </w:rPr>
        <w:t>SECTION</w:t>
      </w:r>
      <w:r w:rsidRPr="00B93F5B">
        <w:rPr>
          <w:u w:color="000000" w:themeColor="text1"/>
        </w:rPr>
        <w:tab/>
        <w:t>1.</w:t>
      </w:r>
      <w:r w:rsidRPr="00B93F5B">
        <w:rPr>
          <w:u w:color="000000" w:themeColor="text1"/>
        </w:rPr>
        <w:tab/>
        <w:t>Section 44</w:t>
      </w:r>
      <w:r w:rsidRPr="00B93F5B">
        <w:rPr>
          <w:u w:color="000000" w:themeColor="text1"/>
        </w:rPr>
        <w:noBreakHyphen/>
        <w:t>66</w:t>
      </w:r>
      <w:r w:rsidRPr="00B93F5B">
        <w:rPr>
          <w:u w:color="000000" w:themeColor="text1"/>
        </w:rPr>
        <w:noBreakHyphen/>
        <w:t>30(</w:t>
      </w:r>
      <w:bookmarkStart w:id="5" w:name="temp"/>
      <w:bookmarkEnd w:id="5"/>
      <w:r w:rsidRPr="00B93F5B">
        <w:rPr>
          <w:u w:color="000000" w:themeColor="text1"/>
        </w:rPr>
        <w:t>A) of the 1976 Code is amended by adding new items at the end to read:</w:t>
      </w:r>
    </w:p>
    <w:p w:rsidR="002B1259" w:rsidRPr="00B93F5B"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1259" w:rsidRPr="00B93F5B"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3F5B">
        <w:rPr>
          <w:u w:color="000000" w:themeColor="text1"/>
        </w:rPr>
        <w:tab/>
        <w:t>“(10)</w:t>
      </w:r>
      <w:r w:rsidRPr="00B93F5B">
        <w:rPr>
          <w:u w:color="000000" w:themeColor="text1"/>
        </w:rPr>
        <w:tab/>
        <w:t>a person given authority to make health care decisions for the patient by another statutory provision;</w:t>
      </w:r>
    </w:p>
    <w:p w:rsidR="002B1259" w:rsidRPr="00B93F5B"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3F5B">
        <w:rPr>
          <w:u w:color="000000" w:themeColor="text1"/>
        </w:rPr>
        <w:tab/>
        <w:t>(11)</w:t>
      </w:r>
      <w:r w:rsidRPr="00B93F5B">
        <w:rPr>
          <w:u w:color="000000" w:themeColor="text1"/>
        </w:rPr>
        <w:tab/>
        <w:t xml:space="preserve">if, after good faith efforts, the hospital or other health care facility determines that the persons listed in items (1) through (10) are unavailable to consent on behalf of the patient, a person who has an established relationship with the patient, who is acting in good faith on behalf of the patient, and who can reliably convey the patient’s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he meets such criteria. Along with </w:t>
      </w:r>
      <w:r w:rsidRPr="00B93F5B">
        <w:rPr>
          <w:u w:color="000000" w:themeColor="text1"/>
        </w:rPr>
        <w:lastRenderedPageBreak/>
        <w:t>the notarized acknowledgment form, the hospital or other health care facility shall include in the patient’s medical record documentation of its effort to locate persons with higher priority under this statute as required by Section 44</w:t>
      </w:r>
      <w:r w:rsidRPr="00B93F5B">
        <w:rPr>
          <w:u w:color="000000" w:themeColor="text1"/>
        </w:rPr>
        <w:noBreakHyphen/>
        <w:t>66</w:t>
      </w:r>
      <w:r w:rsidRPr="00B93F5B">
        <w:rPr>
          <w:u w:color="000000" w:themeColor="text1"/>
        </w:rPr>
        <w:noBreakHyphen/>
        <w:t>30(B).”</w:t>
      </w:r>
    </w:p>
    <w:p w:rsidR="002B1259"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3722" w:rsidRDefault="002B1259" w:rsidP="002B1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F5B">
        <w:rPr>
          <w:u w:color="000000" w:themeColor="text1"/>
        </w:rPr>
        <w:t>SECTION</w:t>
      </w:r>
      <w:r w:rsidRPr="00B93F5B">
        <w:rPr>
          <w:u w:color="000000" w:themeColor="text1"/>
        </w:rPr>
        <w:tab/>
        <w:t>2.</w:t>
      </w:r>
      <w:r w:rsidRPr="00B93F5B">
        <w:rPr>
          <w:u w:color="000000" w:themeColor="text1"/>
        </w:rPr>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675" w:rsidRDefault="00391675" w:rsidP="00391675">
      <w:pPr>
        <w:suppressAutoHyphens/>
      </w:pPr>
    </w:p>
    <w:sectPr w:rsidR="00391675"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722" w:rsidRDefault="00D13722" w:rsidP="009F0C77">
      <w:r>
        <w:separator/>
      </w:r>
    </w:p>
  </w:endnote>
  <w:endnote w:type="continuationSeparator" w:id="0">
    <w:p w:rsidR="00D13722" w:rsidRDefault="00D1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D9EA44B4-EA46-44B1-8A88-03080D9BE39F}"/>
    <w:embedBold r:id="rId2" w:fontKey="{4AE49364-090B-4DC6-B5BE-1125A431E0C8}"/>
  </w:font>
  <w:font w:name="Calibri">
    <w:panose1 w:val="020F0502020204030204"/>
    <w:charset w:val="00"/>
    <w:family w:val="swiss"/>
    <w:pitch w:val="variable"/>
    <w:sig w:usb0="E0002AFF" w:usb1="4000ACFF" w:usb2="00000001" w:usb3="00000000" w:csb0="000001FF" w:csb1="00000000"/>
    <w:embedRegular r:id="rId3" w:fontKey="{93DCE191-C028-4C79-A64A-905E62CAB3DB}"/>
  </w:font>
  <w:font w:name="Segoe UI">
    <w:panose1 w:val="020B0502040204020203"/>
    <w:charset w:val="00"/>
    <w:family w:val="swiss"/>
    <w:pitch w:val="variable"/>
    <w:sig w:usb0="E4002EFF" w:usb1="C000E47F" w:usb2="00000009" w:usb3="00000000" w:csb0="000001FF" w:csb1="00000000"/>
    <w:embedRegular r:id="rId4" w:fontKey="{BC7D4B30-DDD4-4FEA-9EF9-67282B730A7B}"/>
  </w:font>
  <w:font w:name="Cambria">
    <w:panose1 w:val="02040503050406030204"/>
    <w:charset w:val="00"/>
    <w:family w:val="roman"/>
    <w:pitch w:val="variable"/>
    <w:sig w:usb0="A00002EF" w:usb1="4000004B" w:usb2="00000000" w:usb3="00000000" w:csb0="0000019F" w:csb1="00000000"/>
    <w:embedRegular r:id="rId5" w:fontKey="{A5F2A9BC-92F3-498F-85DF-79E4101A0E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391675">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39167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722" w:rsidRDefault="00D13722" w:rsidP="009F0C77">
      <w:r>
        <w:separator/>
      </w:r>
    </w:p>
  </w:footnote>
  <w:footnote w:type="continuationSeparator" w:id="0">
    <w:p w:rsidR="00D13722" w:rsidRDefault="00D1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5373B"/>
    <w:rsid w:val="00182F78"/>
    <w:rsid w:val="001D08F2"/>
    <w:rsid w:val="001D3A58"/>
    <w:rsid w:val="001D525B"/>
    <w:rsid w:val="001D7F4F"/>
    <w:rsid w:val="00205238"/>
    <w:rsid w:val="00207DDC"/>
    <w:rsid w:val="00225AFF"/>
    <w:rsid w:val="002321B6"/>
    <w:rsid w:val="00250967"/>
    <w:rsid w:val="002543C8"/>
    <w:rsid w:val="0025541D"/>
    <w:rsid w:val="00284AAE"/>
    <w:rsid w:val="002B1259"/>
    <w:rsid w:val="002E5912"/>
    <w:rsid w:val="00301B21"/>
    <w:rsid w:val="003244A2"/>
    <w:rsid w:val="00325348"/>
    <w:rsid w:val="0032732C"/>
    <w:rsid w:val="00336AD0"/>
    <w:rsid w:val="0037079A"/>
    <w:rsid w:val="00391675"/>
    <w:rsid w:val="003C4DAB"/>
    <w:rsid w:val="003D01E8"/>
    <w:rsid w:val="003E5288"/>
    <w:rsid w:val="003F40F6"/>
    <w:rsid w:val="003F6D79"/>
    <w:rsid w:val="0041760A"/>
    <w:rsid w:val="00417C01"/>
    <w:rsid w:val="004403BD"/>
    <w:rsid w:val="00461441"/>
    <w:rsid w:val="00462F88"/>
    <w:rsid w:val="004809EE"/>
    <w:rsid w:val="004E7D54"/>
    <w:rsid w:val="004F4DA2"/>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B4A4B"/>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70"/>
    <w:rsid w:val="00B11561"/>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13722"/>
    <w:rsid w:val="00D73A67"/>
    <w:rsid w:val="00D970A9"/>
    <w:rsid w:val="00DD0E7E"/>
    <w:rsid w:val="00DF3845"/>
    <w:rsid w:val="00E41911"/>
    <w:rsid w:val="00E44B57"/>
    <w:rsid w:val="00E6382B"/>
    <w:rsid w:val="00E92EEF"/>
    <w:rsid w:val="00EF2368"/>
    <w:rsid w:val="00EF2F6F"/>
    <w:rsid w:val="00F0794E"/>
    <w:rsid w:val="00F24442"/>
    <w:rsid w:val="00F50AE3"/>
    <w:rsid w:val="00F655B7"/>
    <w:rsid w:val="00F656BA"/>
    <w:rsid w:val="00F67CF1"/>
    <w:rsid w:val="00F728AA"/>
    <w:rsid w:val="00F840F0"/>
    <w:rsid w:val="00FA35CF"/>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B0D5C5-922B-4EA0-A39F-0CBD3282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 w:type="paragraph" w:styleId="NormalWeb">
    <w:name w:val="Normal (Web)"/>
    <w:basedOn w:val="Normal"/>
    <w:uiPriority w:val="99"/>
    <w:semiHidden/>
    <w:unhideWhenUsed/>
    <w:rsid w:val="00207DDC"/>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C6C28-6B5D-483F-976C-3A4CDD8C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3</Pages>
  <Words>364</Words>
  <Characters>1792</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(May 9, 2019) - South Carolina Legislature Online</dc:title>
  <dc:subject/>
  <dc:creator>Chris Charlton</dc:creator>
  <cp:keywords/>
  <dc:description/>
  <cp:lastModifiedBy>Miriam Cook</cp:lastModifiedBy>
  <cp:revision>2</cp:revision>
  <cp:lastPrinted>2019-05-08T19:48:00Z</cp:lastPrinted>
  <dcterms:created xsi:type="dcterms:W3CDTF">2019-05-09T23:25:00Z</dcterms:created>
  <dcterms:modified xsi:type="dcterms:W3CDTF">2019-05-09T23:25:00Z</dcterms:modified>
</cp:coreProperties>
</file>