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9DE" w:rsidRDefault="000409DE" w:rsidP="002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C281F" w:rsidRDefault="002C281F" w:rsidP="002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81F" w:rsidRDefault="002C281F" w:rsidP="002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81F" w:rsidRDefault="002C281F" w:rsidP="002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81F" w:rsidRDefault="002C281F" w:rsidP="002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81F" w:rsidRDefault="002C281F" w:rsidP="002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81F" w:rsidRDefault="002C281F" w:rsidP="002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5F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7D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3F61">
        <w:rPr>
          <w:color w:val="000000" w:themeColor="text1"/>
          <w:u w:color="000000" w:themeColor="text1"/>
        </w:rPr>
        <w:t>TO AMEND THE CODE OF LAWS OF SOUTH CAROLINA, 1976, BY ADDING SECTION 10</w:t>
      </w:r>
      <w:r w:rsidR="00EB4509">
        <w:rPr>
          <w:color w:val="000000" w:themeColor="text1"/>
          <w:u w:color="000000" w:themeColor="text1"/>
        </w:rPr>
        <w:noBreakHyphen/>
      </w:r>
      <w:r w:rsidRPr="00B03F61">
        <w:rPr>
          <w:color w:val="000000" w:themeColor="text1"/>
          <w:u w:color="000000" w:themeColor="text1"/>
        </w:rPr>
        <w:t>1</w:t>
      </w:r>
      <w:r w:rsidR="00EB4509">
        <w:rPr>
          <w:color w:val="000000" w:themeColor="text1"/>
          <w:u w:color="000000" w:themeColor="text1"/>
        </w:rPr>
        <w:noBreakHyphen/>
      </w:r>
      <w:r w:rsidRPr="00B03F61">
        <w:rPr>
          <w:color w:val="000000" w:themeColor="text1"/>
          <w:u w:color="000000" w:themeColor="text1"/>
        </w:rPr>
        <w:t>220 SO AS TO PROVIDE THAT THE STATE OR ANY OF ITS POLITICAL SUBDIVISIONS, INCLUDING A SCHOOL DISTRICT, THAT IS PLANNING TO BUILD A NEW</w:t>
      </w:r>
      <w:r>
        <w:rPr>
          <w:color w:val="000000" w:themeColor="text1"/>
          <w:u w:color="000000" w:themeColor="text1"/>
        </w:rPr>
        <w:t>,</w:t>
      </w:r>
      <w:r w:rsidRPr="00B03F61">
        <w:rPr>
          <w:color w:val="000000" w:themeColor="text1"/>
          <w:u w:color="000000" w:themeColor="text1"/>
        </w:rPr>
        <w:t xml:space="preserve"> OR IMPROVE AN EXISTING</w:t>
      </w:r>
      <w:r>
        <w:rPr>
          <w:color w:val="000000" w:themeColor="text1"/>
          <w:u w:color="000000" w:themeColor="text1"/>
        </w:rPr>
        <w:t>,</w:t>
      </w:r>
      <w:r w:rsidRPr="00B03F61">
        <w:rPr>
          <w:color w:val="000000" w:themeColor="text1"/>
          <w:u w:color="000000" w:themeColor="text1"/>
        </w:rPr>
        <w:t xml:space="preserve"> PUBLIC FACILITY SHALL INCLUDE IN ITS PLAN</w:t>
      </w:r>
      <w:r w:rsidR="00B114A6">
        <w:rPr>
          <w:color w:val="000000" w:themeColor="text1"/>
          <w:u w:color="000000" w:themeColor="text1"/>
        </w:rPr>
        <w:t>NING A STUDY OF CERTAIN TRANSIT</w:t>
      </w:r>
      <w:r w:rsidR="00EB4509">
        <w:rPr>
          <w:color w:val="000000" w:themeColor="text1"/>
          <w:u w:color="000000" w:themeColor="text1"/>
        </w:rPr>
        <w:noBreakHyphen/>
      </w:r>
      <w:r w:rsidRPr="00B03F61">
        <w:rPr>
          <w:color w:val="000000" w:themeColor="text1"/>
          <w:u w:color="000000" w:themeColor="text1"/>
        </w:rPr>
        <w:t>RIDER ACCESS TO THE LOCATION FOR THE PURPOSE OF DETERMINING IF THE ACCESS IS SAFE AND PRACTICAL.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5F90" w:rsidRDefault="00375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5F90" w:rsidRDefault="00375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DDC" w:rsidRPr="00B03F61" w:rsidRDefault="00F97DDC" w:rsidP="00F97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B03F61">
        <w:rPr>
          <w:color w:val="000000" w:themeColor="text1"/>
          <w:u w:color="000000" w:themeColor="text1"/>
        </w:rPr>
        <w:tab/>
        <w:t>Chapter 1, Title 10 of the 1976 Code is amended by adding:</w:t>
      </w:r>
    </w:p>
    <w:p w:rsidR="00F97DDC" w:rsidRPr="00B03F61" w:rsidRDefault="00F97DDC" w:rsidP="00F97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7DDC" w:rsidRPr="00B03F61" w:rsidRDefault="00F97DDC" w:rsidP="00F97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F61">
        <w:rPr>
          <w:color w:val="000000" w:themeColor="text1"/>
          <w:u w:color="000000" w:themeColor="text1"/>
        </w:rPr>
        <w:tab/>
        <w:t>“Section 10</w:t>
      </w:r>
      <w:r w:rsidR="00EB4509">
        <w:rPr>
          <w:color w:val="000000" w:themeColor="text1"/>
          <w:u w:color="000000" w:themeColor="text1"/>
        </w:rPr>
        <w:noBreakHyphen/>
      </w:r>
      <w:r w:rsidRPr="00B03F61">
        <w:rPr>
          <w:color w:val="000000" w:themeColor="text1"/>
          <w:u w:color="000000" w:themeColor="text1"/>
        </w:rPr>
        <w:t>1</w:t>
      </w:r>
      <w:r w:rsidR="00EB4509">
        <w:rPr>
          <w:color w:val="000000" w:themeColor="text1"/>
          <w:u w:color="000000" w:themeColor="text1"/>
        </w:rPr>
        <w:noBreakHyphen/>
      </w:r>
      <w:r w:rsidRPr="00B03F61">
        <w:rPr>
          <w:color w:val="000000" w:themeColor="text1"/>
          <w:u w:color="000000" w:themeColor="text1"/>
        </w:rPr>
        <w:t>220.</w:t>
      </w:r>
      <w:r w:rsidRPr="00B03F61">
        <w:rPr>
          <w:color w:val="000000" w:themeColor="text1"/>
          <w:u w:color="000000" w:themeColor="text1"/>
        </w:rPr>
        <w:tab/>
        <w:t>The State or any of its political subdivisions, including a school district, that is planning to build a new</w:t>
      </w:r>
      <w:r>
        <w:rPr>
          <w:color w:val="000000" w:themeColor="text1"/>
          <w:u w:color="000000" w:themeColor="text1"/>
        </w:rPr>
        <w:t>,</w:t>
      </w:r>
      <w:r w:rsidRPr="00B03F61">
        <w:rPr>
          <w:color w:val="000000" w:themeColor="text1"/>
          <w:u w:color="000000" w:themeColor="text1"/>
        </w:rPr>
        <w:t xml:space="preserve"> or improve an existing</w:t>
      </w:r>
      <w:r>
        <w:rPr>
          <w:color w:val="000000" w:themeColor="text1"/>
          <w:u w:color="000000" w:themeColor="text1"/>
        </w:rPr>
        <w:t>,</w:t>
      </w:r>
      <w:r w:rsidRPr="00B03F61">
        <w:rPr>
          <w:color w:val="000000" w:themeColor="text1"/>
          <w:u w:color="000000" w:themeColor="text1"/>
        </w:rPr>
        <w:t xml:space="preserve"> public facility including, but not limited to, schools, courthouses, government</w:t>
      </w:r>
      <w:r w:rsidR="00B114A6">
        <w:rPr>
          <w:color w:val="000000" w:themeColor="text1"/>
          <w:u w:color="000000" w:themeColor="text1"/>
        </w:rPr>
        <w:t>al</w:t>
      </w:r>
      <w:r w:rsidRPr="00B03F61">
        <w:rPr>
          <w:color w:val="000000" w:themeColor="text1"/>
          <w:u w:color="000000" w:themeColor="text1"/>
        </w:rPr>
        <w:t xml:space="preserve"> buildings, recreation</w:t>
      </w:r>
      <w:r w:rsidR="00EB4509">
        <w:rPr>
          <w:color w:val="000000" w:themeColor="text1"/>
          <w:u w:color="000000" w:themeColor="text1"/>
        </w:rPr>
        <w:t>al</w:t>
      </w:r>
      <w:r w:rsidRPr="00B03F61">
        <w:rPr>
          <w:color w:val="000000" w:themeColor="text1"/>
          <w:u w:color="000000" w:themeColor="text1"/>
        </w:rPr>
        <w:t xml:space="preserve"> facilities, health care facilities, fire stations, and locations which may be used for voting in elections, shall include in its planning a study of the current and future transit</w:t>
      </w:r>
      <w:r w:rsidR="00EB4509">
        <w:rPr>
          <w:color w:val="000000" w:themeColor="text1"/>
          <w:u w:color="000000" w:themeColor="text1"/>
        </w:rPr>
        <w:noBreakHyphen/>
      </w:r>
      <w:r w:rsidRPr="00B03F61">
        <w:rPr>
          <w:color w:val="000000" w:themeColor="text1"/>
          <w:u w:color="000000" w:themeColor="text1"/>
        </w:rPr>
        <w:t>rider access to the location for the purpose of determining if the access is safe and practical. In the event that it is determined to be safe and practical, the State or applicable political subdivision or school district shall provide for the construction of appropriate</w:t>
      </w:r>
      <w:r w:rsidR="00B114A6">
        <w:rPr>
          <w:color w:val="000000" w:themeColor="text1"/>
          <w:u w:color="000000" w:themeColor="text1"/>
        </w:rPr>
        <w:t xml:space="preserve"> transit</w:t>
      </w:r>
      <w:r w:rsidR="00EB4509">
        <w:rPr>
          <w:color w:val="000000" w:themeColor="text1"/>
          <w:u w:color="000000" w:themeColor="text1"/>
        </w:rPr>
        <w:noBreakHyphen/>
      </w:r>
      <w:r w:rsidRPr="00B03F61">
        <w:rPr>
          <w:color w:val="000000" w:themeColor="text1"/>
          <w:u w:color="000000" w:themeColor="text1"/>
        </w:rPr>
        <w:t xml:space="preserve">stop facilities and safe access between the stop and the new project for pedestrians, the disabled, and cyclists. In the event that the access is determined to be impractical, the appropriate governmental authority shall approve a statement or decision to that effect by roll call vote at a public </w:t>
      </w:r>
      <w:r w:rsidRPr="00B03F61">
        <w:rPr>
          <w:color w:val="000000" w:themeColor="text1"/>
          <w:u w:color="000000" w:themeColor="text1"/>
        </w:rPr>
        <w:lastRenderedPageBreak/>
        <w:t>meeting after recorded public comment, properly noticed pursuant to Chapter 4, Title 30.”</w:t>
      </w:r>
    </w:p>
    <w:p w:rsidR="00375F90" w:rsidRDefault="00375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F90" w:rsidRDefault="00375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97DDC">
        <w:t>2</w:t>
      </w:r>
      <w:r>
        <w:t>.</w:t>
      </w:r>
      <w:r>
        <w:tab/>
        <w:t>This act takes effect upon approval by the Governor.</w:t>
      </w:r>
    </w:p>
    <w:p w:rsidR="000632B9" w:rsidRDefault="00EB45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09DE" w:rsidRDefault="000409DE" w:rsidP="000409DE">
      <w:pPr>
        <w:suppressAutoHyphens/>
      </w:pPr>
    </w:p>
    <w:sectPr w:rsidR="000409DE" w:rsidSect="000409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F90" w:rsidRDefault="00375F90" w:rsidP="009F0C77">
      <w:r>
        <w:separator/>
      </w:r>
    </w:p>
  </w:endnote>
  <w:endnote w:type="continuationSeparator" w:id="0">
    <w:p w:rsidR="00375F90" w:rsidRDefault="00375F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A96AEB5-431C-4235-BFA4-D04D203C06F5}"/>
    <w:embedBold r:id="rId2" w:fontKey="{3115A618-E8CE-4646-8AF1-38B969CFCAA8}"/>
  </w:font>
  <w:font w:name="Calibri">
    <w:panose1 w:val="020F0502020204030204"/>
    <w:charset w:val="00"/>
    <w:family w:val="swiss"/>
    <w:pitch w:val="variable"/>
    <w:sig w:usb0="E00002FF" w:usb1="4000ACFF" w:usb2="00000001" w:usb3="00000000" w:csb0="0000019F" w:csb1="00000000"/>
    <w:embedRegular r:id="rId3" w:fontKey="{36ADC7FA-A85F-4ACC-AD3B-9C1BFE1CCD44}"/>
  </w:font>
  <w:font w:name="Cambria">
    <w:panose1 w:val="02040503050406030204"/>
    <w:charset w:val="00"/>
    <w:family w:val="roman"/>
    <w:pitch w:val="variable"/>
    <w:sig w:usb0="E00002FF" w:usb1="400004FF" w:usb2="00000000" w:usb3="00000000" w:csb0="0000019F" w:csb1="00000000"/>
    <w:embedRegular r:id="rId4" w:fontKey="{B741286B-ED02-45C7-9177-F5F205A275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2B9" w:rsidRPr="000409DE" w:rsidRDefault="000409DE" w:rsidP="000409DE">
    <w:pPr>
      <w:pStyle w:val="Footer"/>
      <w:tabs>
        <w:tab w:val="clear" w:pos="4680"/>
        <w:tab w:val="clear" w:pos="9360"/>
        <w:tab w:val="center" w:pos="2995"/>
      </w:tabs>
      <w:spacing w:before="120"/>
    </w:pPr>
    <w:r>
      <w:t>[3654]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F90" w:rsidRDefault="00375F90" w:rsidP="009F0C77">
      <w:r>
        <w:separator/>
      </w:r>
    </w:p>
  </w:footnote>
  <w:footnote w:type="continuationSeparator" w:id="0">
    <w:p w:rsidR="00375F90" w:rsidRDefault="00375F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39SA19"/>
    <w:docVar w:name="CoverBillType" w:val="b"/>
    <w:docVar w:name="DocPath" w:val="L:\Council\bills\RT\17539SA19.DOCX"/>
    <w:docVar w:name="dvBillNumber" w:val="3654"/>
    <w:docVar w:name="dvBillNumberPrefix" w:val="H. "/>
    <w:docVar w:name="dvOriginalBody" w:val="House"/>
    <w:docVar w:name="dvSteno" w:val="RT"/>
    <w:docVar w:name="NameofBody" w:val="h"/>
    <w:docVar w:name="vGroup2" w:val="Council"/>
  </w:docVars>
  <w:rsids>
    <w:rsidRoot w:val="00375F90"/>
    <w:rsid w:val="00011869"/>
    <w:rsid w:val="00015CD6"/>
    <w:rsid w:val="000409DE"/>
    <w:rsid w:val="000632B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4F47"/>
    <w:rsid w:val="002C281F"/>
    <w:rsid w:val="002E5912"/>
    <w:rsid w:val="00301B21"/>
    <w:rsid w:val="00325348"/>
    <w:rsid w:val="0032732C"/>
    <w:rsid w:val="00336AD0"/>
    <w:rsid w:val="0037079A"/>
    <w:rsid w:val="00375F90"/>
    <w:rsid w:val="003C4DAB"/>
    <w:rsid w:val="003D01E8"/>
    <w:rsid w:val="003E5288"/>
    <w:rsid w:val="003F6D79"/>
    <w:rsid w:val="0041760A"/>
    <w:rsid w:val="00417C01"/>
    <w:rsid w:val="004403BD"/>
    <w:rsid w:val="00461441"/>
    <w:rsid w:val="004809EE"/>
    <w:rsid w:val="004A3C8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14A6"/>
    <w:rsid w:val="00B412D4"/>
    <w:rsid w:val="00B518E8"/>
    <w:rsid w:val="00BE3C22"/>
    <w:rsid w:val="00C0345E"/>
    <w:rsid w:val="00C31C95"/>
    <w:rsid w:val="00C3483A"/>
    <w:rsid w:val="00C74E9D"/>
    <w:rsid w:val="00C826DD"/>
    <w:rsid w:val="00C82FD3"/>
    <w:rsid w:val="00C92819"/>
    <w:rsid w:val="00CC6B7B"/>
    <w:rsid w:val="00CD2089"/>
    <w:rsid w:val="00D73A67"/>
    <w:rsid w:val="00D970A9"/>
    <w:rsid w:val="00DF2790"/>
    <w:rsid w:val="00DF3845"/>
    <w:rsid w:val="00E41911"/>
    <w:rsid w:val="00E44B57"/>
    <w:rsid w:val="00E92EEF"/>
    <w:rsid w:val="00EB4509"/>
    <w:rsid w:val="00EF2368"/>
    <w:rsid w:val="00F24442"/>
    <w:rsid w:val="00F50AE3"/>
    <w:rsid w:val="00F655B7"/>
    <w:rsid w:val="00F656BA"/>
    <w:rsid w:val="00F67CF1"/>
    <w:rsid w:val="00F728AA"/>
    <w:rsid w:val="00F840F0"/>
    <w:rsid w:val="00F97DD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E214B2-F0C9-4575-9797-DFD456AFF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E0A7C-5963-4B1E-9239-36430A163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493B6B87.dotm</Template>
  <TotalTime>0</TotalTime>
  <Pages>2</Pages>
  <Words>284</Words>
  <Characters>1451</Characters>
  <Application>Microsoft Office Word</Application>
  <DocSecurity>0</DocSecurity>
  <Lines>46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3654 Text of Previous Version (Jan. 17, 2019) - South Carolina Legislature Online</dc:title>
  <dc:creator>Rebecca Turner</dc:creator>
  <cp:lastModifiedBy>S Volk</cp:lastModifiedBy>
  <cp:revision>2</cp:revision>
  <dcterms:created xsi:type="dcterms:W3CDTF">2019-01-17T15:39:00Z</dcterms:created>
  <dcterms:modified xsi:type="dcterms:W3CDTF">2019-01-17T15:39:00Z</dcterms:modified>
</cp:coreProperties>
</file>