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36BD" w:rsidRDefault="005C36BD" w:rsidP="00DD2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D21BF" w:rsidRDefault="00DD21BF" w:rsidP="00DD2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1BF" w:rsidRDefault="00DD21BF" w:rsidP="00DD2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1BF" w:rsidRDefault="00DD21BF" w:rsidP="00DD2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1BF" w:rsidRDefault="00DD21BF" w:rsidP="00DD2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1BF" w:rsidRDefault="00DD21BF" w:rsidP="00DD2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1BF" w:rsidRDefault="00DD21BF" w:rsidP="00DD2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3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73D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4BB" w:rsidRPr="00BA0E63" w:rsidRDefault="006E14BB" w:rsidP="006E1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A0E63">
        <w:rPr>
          <w:color w:val="000000" w:themeColor="text1"/>
          <w:u w:color="000000" w:themeColor="text1"/>
        </w:rPr>
        <w:t>TO AMEND RULE 10 OF THE RULES OF THE HOUSE OF REPRESENTATIVES BY ADDING RULE 10.14 SO AS TO PROHIBIT DECLARED CANDIDATES RUNNING FOR ELECTION FOR JUDICIAL OFFICE OR ANY OTHER BOARD, COMMISSION, OR OFFICE ELECTED BY THE GENERAL ASSEMBLY FROM ATTENDING LEGISLATIVE RECEPTIONS WHILE A CANDIDATE FOR SUCH POSITION.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14BB" w:rsidRPr="00BA0E63" w:rsidRDefault="006E14BB" w:rsidP="006E1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0E63">
        <w:rPr>
          <w:color w:val="000000" w:themeColor="text1"/>
          <w:u w:color="000000" w:themeColor="text1"/>
        </w:rPr>
        <w:t>Be it resolved by the House of Representatives:</w:t>
      </w:r>
    </w:p>
    <w:p w:rsidR="006E14BB" w:rsidRPr="00BA0E63" w:rsidRDefault="006E14BB" w:rsidP="006E1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14BB" w:rsidRPr="00BA0E63" w:rsidRDefault="006E14BB" w:rsidP="006E1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0E63">
        <w:rPr>
          <w:color w:val="000000" w:themeColor="text1"/>
          <w:u w:color="000000" w:themeColor="text1"/>
        </w:rPr>
        <w:t>That Rule 10 of the Rules of the House of Representatives is amended by adding:</w:t>
      </w:r>
    </w:p>
    <w:p w:rsidR="006E14BB" w:rsidRPr="00BA0E63" w:rsidRDefault="006E14BB" w:rsidP="006E1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14BB" w:rsidRDefault="006E14BB" w:rsidP="006E1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0E63">
        <w:rPr>
          <w:color w:val="000000" w:themeColor="text1"/>
          <w:u w:color="000000" w:themeColor="text1"/>
        </w:rPr>
        <w:tab/>
        <w:t>“</w:t>
      </w:r>
      <w:r w:rsidRPr="00BA0E63">
        <w:rPr>
          <w:b/>
          <w:color w:val="000000" w:themeColor="text1"/>
          <w:u w:color="000000" w:themeColor="text1"/>
        </w:rPr>
        <w:t>10.14</w:t>
      </w:r>
      <w:r w:rsidRPr="00BA0E63">
        <w:rPr>
          <w:color w:val="000000" w:themeColor="text1"/>
          <w:u w:color="000000" w:themeColor="text1"/>
        </w:rPr>
        <w:tab/>
        <w:t>A candidate who has declared his intent to run for election for judicial office or any other board, commission, or office elected by the General Assembly is prohibited from attending a legislative reception while a candidate for such position. For purposes of this rule, ‘legislative reception’ means an event to which the House Invitations Committee accepted the invitation pursuant to House Rules and properly recorded its acceptance in the event register required pursuant to Section 8</w:t>
      </w:r>
      <w:r w:rsidRPr="00BA0E63">
        <w:rPr>
          <w:color w:val="000000" w:themeColor="text1"/>
          <w:u w:color="000000" w:themeColor="text1"/>
        </w:rPr>
        <w:noBreakHyphen/>
        <w:t>13</w:t>
      </w:r>
      <w:r w:rsidRPr="00BA0E63">
        <w:rPr>
          <w:color w:val="000000" w:themeColor="text1"/>
          <w:u w:color="000000" w:themeColor="text1"/>
        </w:rPr>
        <w:noBreakHyphen/>
        <w:t>1127.”</w:t>
      </w:r>
    </w:p>
    <w:p w:rsidR="00183AAB" w:rsidRDefault="0010776B" w:rsidP="006E1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5C36BD" w:rsidRDefault="005C36BD" w:rsidP="005C36BD"/>
    <w:sectPr w:rsidR="005C36BD" w:rsidSect="005C36B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73D3" w:rsidRDefault="004E73D3" w:rsidP="009F0C77">
      <w:r>
        <w:separator/>
      </w:r>
    </w:p>
  </w:endnote>
  <w:endnote w:type="continuationSeparator" w:id="0">
    <w:p w:rsidR="004E73D3" w:rsidRDefault="004E73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8BD97FF-24C7-4466-B657-616E62DD209A}"/>
    <w:embedBold r:id="rId2" w:fontKey="{35648D66-1854-4943-B0E4-F253BDFFD631}"/>
  </w:font>
  <w:font w:name="Calibri">
    <w:panose1 w:val="020F0502020204030204"/>
    <w:charset w:val="00"/>
    <w:family w:val="swiss"/>
    <w:pitch w:val="variable"/>
    <w:sig w:usb0="E00002FF" w:usb1="4000ACFF" w:usb2="00000001" w:usb3="00000000" w:csb0="0000019F" w:csb1="00000000"/>
    <w:embedRegular r:id="rId3" w:fontKey="{7D9B5860-636B-4EA9-A36F-264BB6F4199C}"/>
  </w:font>
  <w:font w:name="Segoe UI">
    <w:panose1 w:val="020B0502040204020203"/>
    <w:charset w:val="00"/>
    <w:family w:val="swiss"/>
    <w:pitch w:val="variable"/>
    <w:sig w:usb0="E10022FF" w:usb1="C000E47F" w:usb2="00000029" w:usb3="00000000" w:csb0="000001DF" w:csb1="00000000"/>
    <w:embedRegular r:id="rId4" w:fontKey="{5F99311E-3D1C-4A0A-A396-07003B397CB6}"/>
  </w:font>
  <w:font w:name="Cambria">
    <w:panose1 w:val="02040503050406030204"/>
    <w:charset w:val="00"/>
    <w:family w:val="roman"/>
    <w:pitch w:val="variable"/>
    <w:sig w:usb0="E00002FF" w:usb1="400004FF" w:usb2="00000000" w:usb3="00000000" w:csb0="0000019F" w:csb1="00000000"/>
    <w:embedRegular r:id="rId5" w:fontKey="{A26B8CC9-081B-4304-89FD-AE64253732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AAB" w:rsidRPr="005C36BD" w:rsidRDefault="005C36BD" w:rsidP="005C36BD">
    <w:pPr>
      <w:pStyle w:val="Footer"/>
      <w:tabs>
        <w:tab w:val="clear" w:pos="4680"/>
        <w:tab w:val="clear" w:pos="9360"/>
        <w:tab w:val="center" w:pos="2995"/>
      </w:tabs>
      <w:spacing w:before="120"/>
    </w:pPr>
    <w:r>
      <w:t>[3669]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73D3" w:rsidRDefault="004E73D3" w:rsidP="009F0C77">
      <w:r>
        <w:separator/>
      </w:r>
    </w:p>
  </w:footnote>
  <w:footnote w:type="continuationSeparator" w:id="0">
    <w:p w:rsidR="004E73D3" w:rsidRDefault="004E73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15AHB19"/>
    <w:docVar w:name="CoverBillType" w:val="r"/>
    <w:docVar w:name="DocPath" w:val="L:\Council\bills\BH\7015AHB19.DOCX"/>
    <w:docVar w:name="dvBillNumber" w:val="3669"/>
    <w:docVar w:name="dvBillNumberPrefix" w:val="H. "/>
    <w:docVar w:name="dvOriginalBody" w:val="House"/>
    <w:docVar w:name="dvSteno" w:val="BH"/>
    <w:docVar w:name="NameofBody" w:val="h"/>
    <w:docVar w:name="vGroup2" w:val="Council"/>
  </w:docVars>
  <w:rsids>
    <w:rsidRoot w:val="004E73D3"/>
    <w:rsid w:val="00011869"/>
    <w:rsid w:val="00015CD6"/>
    <w:rsid w:val="000E0100"/>
    <w:rsid w:val="000E1785"/>
    <w:rsid w:val="000F40FA"/>
    <w:rsid w:val="001035F1"/>
    <w:rsid w:val="0010776B"/>
    <w:rsid w:val="00133E66"/>
    <w:rsid w:val="001435A3"/>
    <w:rsid w:val="00146ED3"/>
    <w:rsid w:val="00151044"/>
    <w:rsid w:val="00183AAB"/>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3D3"/>
    <w:rsid w:val="004E7D54"/>
    <w:rsid w:val="005273C6"/>
    <w:rsid w:val="00530A69"/>
    <w:rsid w:val="00545593"/>
    <w:rsid w:val="00556EBF"/>
    <w:rsid w:val="00577C6C"/>
    <w:rsid w:val="005A62FE"/>
    <w:rsid w:val="005C2FE2"/>
    <w:rsid w:val="005C36BD"/>
    <w:rsid w:val="005E2BC9"/>
    <w:rsid w:val="00605102"/>
    <w:rsid w:val="006215AA"/>
    <w:rsid w:val="006913C9"/>
    <w:rsid w:val="0069470D"/>
    <w:rsid w:val="006D58AA"/>
    <w:rsid w:val="006E14BB"/>
    <w:rsid w:val="00734F00"/>
    <w:rsid w:val="007A70AE"/>
    <w:rsid w:val="007E10B0"/>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D21BF"/>
    <w:rsid w:val="00DF3845"/>
    <w:rsid w:val="00E1603D"/>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 w:val="00FF7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49C04E-9AEC-411B-ACBF-26CFB928F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60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603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71E55-6ED8-47FD-B2EF-96DE75710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BE50899F.dotm</Template>
  <TotalTime>0</TotalTime>
  <Pages>1</Pages>
  <Words>155</Words>
  <Characters>821</Characters>
  <Application>Microsoft Office Word</Application>
  <DocSecurity>0</DocSecurity>
  <Lines>32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3669 Text of Previous Version (Jan. 22, 2019) - South Carolina Legislature Online</dc:title>
  <dc:creator>Bonnie Huth</dc:creator>
  <cp:lastModifiedBy>S Volk</cp:lastModifiedBy>
  <cp:revision>2</cp:revision>
  <cp:lastPrinted>2018-10-18T14:13:00Z</cp:lastPrinted>
  <dcterms:created xsi:type="dcterms:W3CDTF">2019-01-22T17:53:00Z</dcterms:created>
  <dcterms:modified xsi:type="dcterms:W3CDTF">2019-01-22T17:53:00Z</dcterms:modified>
</cp:coreProperties>
</file>