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697" w:rsidRDefault="00684697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E08" w:rsidRDefault="00FE6E08" w:rsidP="00FE6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1A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7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77C1">
        <w:t xml:space="preserve">TO AMEND THE CODE OF LAWS OF SOUTH CAROLINA, 1976, BY ADDING </w:t>
      </w:r>
      <w:r>
        <w:t>CHAPTER 57 TO TITLE 44 ENTITLED “RESTROOM ACCESS FOR RETAIL SALES CUSTOMERS”</w:t>
      </w:r>
      <w:r w:rsidRPr="00FA77C1">
        <w:t xml:space="preserve"> SO AS TO PROVIDE THAT</w:t>
      </w:r>
      <w:r>
        <w:t xml:space="preserve"> </w:t>
      </w:r>
      <w:r w:rsidRPr="00FA77C1">
        <w:t xml:space="preserve">A RETAILER SELLING TANGIBLE PERSONAL </w:t>
      </w:r>
      <w:r>
        <w:t>GOODS</w:t>
      </w:r>
      <w:r w:rsidRPr="00FA77C1">
        <w:t xml:space="preserve"> IN A PLACE OF BUSINESS</w:t>
      </w:r>
      <w:r>
        <w:t xml:space="preserve"> SHALL PROVIDE </w:t>
      </w:r>
      <w:r w:rsidRPr="00FA77C1">
        <w:t xml:space="preserve">RESTROOM FACILITIES </w:t>
      </w:r>
      <w:r>
        <w:t xml:space="preserve">FOR CUSTOMERS, WHICH </w:t>
      </w:r>
      <w:r w:rsidRPr="00FA77C1">
        <w:t xml:space="preserve">MUST BE AVAILABLE FOR USE </w:t>
      </w:r>
      <w:r>
        <w:t>UPON THE REQUEST OF THE RETAIL STORE CUSTOMERS</w:t>
      </w:r>
      <w:r w:rsidRPr="00FA77C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71A4" w:rsidRDefault="00AD7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1A4" w:rsidRDefault="00AD7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DDE" w:rsidRDefault="00AD71A4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27DDE">
        <w:t>Title 44 of the 1976 Code is amended by adding:</w:t>
      </w: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57</w:t>
      </w: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Restroom Access for Retail Sales Customers</w:t>
      </w:r>
    </w:p>
    <w:p w:rsidR="00F27DDE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DDE" w:rsidRPr="00FA77C1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A77C1">
        <w:t xml:space="preserve">Section </w:t>
      </w:r>
      <w:r>
        <w:t>44</w:t>
      </w:r>
      <w:r w:rsidR="00540CCB">
        <w:noBreakHyphen/>
      </w:r>
      <w:r>
        <w:t>57</w:t>
      </w:r>
      <w:r w:rsidR="00540CCB">
        <w:noBreakHyphen/>
      </w:r>
      <w:r>
        <w:t>10</w:t>
      </w:r>
      <w:r w:rsidRPr="00FA77C1">
        <w:t>.</w:t>
      </w:r>
      <w:r w:rsidRPr="00FA77C1">
        <w:tab/>
      </w:r>
      <w:r>
        <w:t>(A)</w:t>
      </w:r>
      <w:r>
        <w:tab/>
        <w:t>A</w:t>
      </w:r>
      <w:r w:rsidRPr="00FA77C1">
        <w:t xml:space="preserve"> retailer selling tangible personal</w:t>
      </w:r>
      <w:r>
        <w:t xml:space="preserve"> goods</w:t>
      </w:r>
      <w:r w:rsidRPr="00FA77C1">
        <w:t xml:space="preserve"> in a place of business in this State </w:t>
      </w:r>
      <w:r>
        <w:t xml:space="preserve">shall provide </w:t>
      </w:r>
      <w:r w:rsidRPr="00FA77C1">
        <w:t xml:space="preserve">restroom facilities </w:t>
      </w:r>
      <w:r>
        <w:t>for customers in the place of business, and these facilities must be available for use during store hours by customers of the retail business upon the request of a customer</w:t>
      </w:r>
      <w:r w:rsidRPr="00FA77C1">
        <w:t xml:space="preserve">. </w:t>
      </w:r>
      <w:r>
        <w:t>If</w:t>
      </w:r>
      <w:r w:rsidRPr="00FA77C1">
        <w:t xml:space="preserve"> there is more than one restroom</w:t>
      </w:r>
      <w:r>
        <w:t xml:space="preserve"> </w:t>
      </w:r>
      <w:r w:rsidRPr="00FA77C1">
        <w:t>in th</w:t>
      </w:r>
      <w:r>
        <w:t>e</w:t>
      </w:r>
      <w:r w:rsidRPr="00FA77C1">
        <w:t xml:space="preserve"> place of business, </w:t>
      </w:r>
      <w:r>
        <w:t>one</w:t>
      </w:r>
      <w:r w:rsidRPr="00FA77C1">
        <w:t xml:space="preserve"> restroom may be designated for use by </w:t>
      </w:r>
      <w:r>
        <w:t>women and one for use by men</w:t>
      </w:r>
      <w:r w:rsidRPr="00FA77C1">
        <w:t>.</w:t>
      </w:r>
    </w:p>
    <w:p w:rsidR="00AD71A4" w:rsidRDefault="00F27DDE" w:rsidP="00F27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A77C1">
        <w:tab/>
      </w:r>
      <w:r>
        <w:t>(B)</w:t>
      </w:r>
      <w:r>
        <w:tab/>
      </w:r>
      <w:r w:rsidRPr="00FA77C1">
        <w:t>The provisions of this section are supplemental to any other provisions of law requiring restroom facilities in public restaura</w:t>
      </w:r>
      <w:r>
        <w:t>nts and similar establishments.”</w:t>
      </w:r>
    </w:p>
    <w:p w:rsidR="00AD71A4" w:rsidRDefault="00AD7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1A4" w:rsidRDefault="00AD7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27DDE">
        <w:t>2</w:t>
      </w:r>
      <w:r>
        <w:t>.</w:t>
      </w:r>
      <w:r>
        <w:tab/>
        <w:t>This act takes effect upon approval by the Governor.</w:t>
      </w:r>
    </w:p>
    <w:p w:rsidR="00A91797" w:rsidRDefault="00540C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697" w:rsidRDefault="00684697" w:rsidP="00684697">
      <w:pPr>
        <w:suppressAutoHyphens/>
      </w:pPr>
    </w:p>
    <w:sectPr w:rsidR="00684697" w:rsidSect="006846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1A4" w:rsidRDefault="00AD71A4" w:rsidP="009F0C77">
      <w:r>
        <w:separator/>
      </w:r>
    </w:p>
  </w:endnote>
  <w:endnote w:type="continuationSeparator" w:id="0">
    <w:p w:rsidR="00AD71A4" w:rsidRDefault="00AD71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AEFE67-CC2B-4519-BD86-DF7650AED73F}"/>
    <w:embedBold r:id="rId2" w:fontKey="{255823FA-21E5-4FD0-8751-7527514C96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65A552-387D-4FC4-81DD-55F5AB4394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3B2640-EB18-4C46-843A-A1C462C808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797" w:rsidRPr="00684697" w:rsidRDefault="00684697" w:rsidP="006846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1A4" w:rsidRDefault="00AD71A4" w:rsidP="009F0C77">
      <w:r>
        <w:separator/>
      </w:r>
    </w:p>
  </w:footnote>
  <w:footnote w:type="continuationSeparator" w:id="0">
    <w:p w:rsidR="00AD71A4" w:rsidRDefault="00AD71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63VR19"/>
    <w:docVar w:name="CoverBillType" w:val="b"/>
    <w:docVar w:name="DocPath" w:val="L:\Council\bills\CC\15463VR19.DOCX"/>
    <w:docVar w:name="dvBillNumber" w:val="368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D71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CCB"/>
    <w:rsid w:val="00545593"/>
    <w:rsid w:val="00556EBF"/>
    <w:rsid w:val="00560B4B"/>
    <w:rsid w:val="00577C6C"/>
    <w:rsid w:val="005A62FE"/>
    <w:rsid w:val="005C2FE2"/>
    <w:rsid w:val="005E2BC9"/>
    <w:rsid w:val="00605102"/>
    <w:rsid w:val="006215AA"/>
    <w:rsid w:val="00684697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797"/>
    <w:rsid w:val="00A9741D"/>
    <w:rsid w:val="00AC34A2"/>
    <w:rsid w:val="00AD1C9A"/>
    <w:rsid w:val="00AD4B17"/>
    <w:rsid w:val="00AD71A4"/>
    <w:rsid w:val="00B412D4"/>
    <w:rsid w:val="00BD2C9B"/>
    <w:rsid w:val="00BE3C22"/>
    <w:rsid w:val="00C0345E"/>
    <w:rsid w:val="00C31C95"/>
    <w:rsid w:val="00C3483A"/>
    <w:rsid w:val="00C74E9D"/>
    <w:rsid w:val="00C826DD"/>
    <w:rsid w:val="00C82FD3"/>
    <w:rsid w:val="00C92819"/>
    <w:rsid w:val="00CA573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7DD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E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BE092B-BA43-4D49-A030-BB2AC342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403C0-E796-43C6-985C-2EC5C2C98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1</Pages>
  <Words>209</Words>
  <Characters>1020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3688 Text of Previous Version (Jan. 22, 2019) - South Carolina Legislature Online</dc:title>
  <dc:creator>Chris Charlton</dc:creator>
  <cp:lastModifiedBy>S Volk</cp:lastModifiedBy>
  <cp:revision>2</cp:revision>
  <dcterms:created xsi:type="dcterms:W3CDTF">2019-01-22T18:17:00Z</dcterms:created>
  <dcterms:modified xsi:type="dcterms:W3CDTF">2019-01-22T18:17:00Z</dcterms:modified>
</cp:coreProperties>
</file>