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AE9" w:rsidRDefault="00E94AE9"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94AE9" w:rsidRDefault="00E94AE9"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E94AE9" w:rsidRDefault="00E94AE9"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AE9" w:rsidRPr="00E94AE9" w:rsidRDefault="00E94AE9" w:rsidP="00E94AE9">
      <w:pPr>
        <w:tabs>
          <w:tab w:val="right" w:pos="5933"/>
        </w:tabs>
        <w:suppressAutoHyphens/>
      </w:pPr>
      <w:r>
        <w:tab/>
      </w:r>
      <w:r>
        <w:rPr>
          <w:b/>
          <w:sz w:val="36"/>
        </w:rPr>
        <w:t>H. 3730</w:t>
      </w:r>
    </w:p>
    <w:p w:rsidR="00E94AE9" w:rsidRDefault="00E94AE9"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AE9" w:rsidRDefault="00E94AE9" w:rsidP="00E9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West, G.R. Smith, Johnson, Hardee, Dillard, Robinson, Garvin, S. Williams, Sandifer and Martin</w:t>
      </w:r>
    </w:p>
    <w:p w:rsidR="00E94AE9" w:rsidRDefault="00E94AE9"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AE9" w:rsidRDefault="00E94AE9"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E94AE9" w:rsidRDefault="00E94AE9"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2019.</w:t>
      </w:r>
    </w:p>
    <w:p w:rsidR="00E94AE9" w:rsidRPr="00E94AE9" w:rsidRDefault="00E94AE9" w:rsidP="00E9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4AE9" w:rsidRDefault="00E94AE9"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AE9" w:rsidRPr="00E94AE9" w:rsidRDefault="00E94AE9" w:rsidP="00E9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94AE9" w:rsidRDefault="00E94AE9"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3730) </w:t>
      </w:r>
      <w:r w:rsidRPr="00E94AE9">
        <w:rPr>
          <w:color w:val="000000" w:themeColor="text1"/>
          <w:u w:color="000000" w:themeColor="text1"/>
        </w:rPr>
        <w:t>to amend Section 44</w:t>
      </w:r>
      <w:r w:rsidRPr="00E94AE9">
        <w:rPr>
          <w:color w:val="000000" w:themeColor="text1"/>
          <w:u w:color="000000" w:themeColor="text1"/>
        </w:rPr>
        <w:noBreakHyphen/>
        <w:t>53</w:t>
      </w:r>
      <w:r w:rsidRPr="00E94AE9">
        <w:rPr>
          <w:color w:val="000000" w:themeColor="text1"/>
          <w:u w:color="000000" w:themeColor="text1"/>
        </w:rPr>
        <w:noBreakHyphen/>
        <w:t>370, Code of Laws of South Carolina, 1976, relating in part to the trafficking offenses for certain controlled substances</w:t>
      </w:r>
      <w:r>
        <w:t>, etc., respectfully</w:t>
      </w:r>
    </w:p>
    <w:p w:rsidR="00E94AE9" w:rsidRPr="00E94AE9" w:rsidRDefault="00E94AE9" w:rsidP="00E9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94AE9" w:rsidRDefault="00E94AE9"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94AE9" w:rsidRDefault="00E94AE9"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AE9" w:rsidRPr="00F14BCD" w:rsidRDefault="00E94AE9" w:rsidP="00E9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CD">
        <w:t>Amend the bill, as and if amended, by striking SECTION 1 and inserting:</w:t>
      </w:r>
    </w:p>
    <w:p w:rsidR="00E94AE9" w:rsidRPr="00F14BCD" w:rsidRDefault="00E94AE9" w:rsidP="00E9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14BCD">
        <w:t>/</w:t>
      </w:r>
      <w:r w:rsidRPr="00F14BCD">
        <w:tab/>
      </w:r>
      <w:r w:rsidRPr="00F14BCD">
        <w:tab/>
        <w:t>SECTION</w:t>
      </w:r>
      <w:r w:rsidRPr="00F14BCD">
        <w:tab/>
        <w:t>1.</w:t>
      </w:r>
      <w:r w:rsidRPr="00F14BCD">
        <w:tab/>
      </w:r>
      <w:r w:rsidRPr="00F14BCD">
        <w:rPr>
          <w:u w:color="000000" w:themeColor="text1"/>
        </w:rPr>
        <w:t>Section 44</w:t>
      </w:r>
      <w:r w:rsidRPr="00F14BCD">
        <w:rPr>
          <w:u w:color="000000" w:themeColor="text1"/>
        </w:rPr>
        <w:noBreakHyphen/>
        <w:t>53</w:t>
      </w:r>
      <w:r w:rsidRPr="00F14BCD">
        <w:rPr>
          <w:u w:color="000000" w:themeColor="text1"/>
        </w:rPr>
        <w:noBreakHyphen/>
        <w:t>370(</w:t>
      </w:r>
      <w:bookmarkStart w:id="0" w:name="temp"/>
      <w:bookmarkEnd w:id="0"/>
      <w:r w:rsidRPr="00F14BCD">
        <w:rPr>
          <w:u w:color="000000" w:themeColor="text1"/>
        </w:rPr>
        <w:t>e) of the 1976 Code is amended by adding an appropriately numbered item at the end:</w:t>
      </w:r>
    </w:p>
    <w:p w:rsidR="00E94AE9" w:rsidRPr="00F14BCD" w:rsidRDefault="00E94AE9" w:rsidP="00E9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14BCD">
        <w:rPr>
          <w:u w:color="000000" w:themeColor="text1"/>
        </w:rPr>
        <w:tab/>
      </w:r>
      <w:r w:rsidRPr="00F14BCD">
        <w:rPr>
          <w:u w:color="000000" w:themeColor="text1"/>
        </w:rPr>
        <w:tab/>
        <w:t>“( )</w:t>
      </w:r>
      <w:r w:rsidRPr="00F14BCD">
        <w:rPr>
          <w:u w:color="000000" w:themeColor="text1"/>
        </w:rPr>
        <w:tab/>
        <w:t>four grams or more of fentanyl is guilty of a felony which is known as ‘trafficking in fentanyl’ and, upon conviction, must be punished as follows:</w:t>
      </w:r>
    </w:p>
    <w:p w:rsidR="00E94AE9" w:rsidRPr="00F14BCD" w:rsidRDefault="00E94AE9" w:rsidP="00E9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14BCD">
        <w:rPr>
          <w:u w:color="000000" w:themeColor="text1"/>
        </w:rPr>
        <w:tab/>
      </w:r>
      <w:r w:rsidRPr="00F14BCD">
        <w:rPr>
          <w:u w:color="000000" w:themeColor="text1"/>
        </w:rPr>
        <w:tab/>
      </w:r>
      <w:r w:rsidRPr="00F14BCD">
        <w:rPr>
          <w:u w:color="000000" w:themeColor="text1"/>
        </w:rPr>
        <w:tab/>
        <w:t>(a)</w:t>
      </w:r>
      <w:r w:rsidRPr="00F14BCD">
        <w:rPr>
          <w:u w:color="000000" w:themeColor="text1"/>
        </w:rPr>
        <w:tab/>
        <w:t>for a first offense, a term of imprisonment of not more than ten years, no part of which may be suspended nor probation granted, and a fine of fifty thousand dollars;</w:t>
      </w:r>
    </w:p>
    <w:p w:rsidR="00E94AE9" w:rsidRPr="00F14BCD" w:rsidRDefault="00E94AE9" w:rsidP="00E9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14BCD">
        <w:rPr>
          <w:u w:color="000000" w:themeColor="text1"/>
        </w:rPr>
        <w:tab/>
      </w:r>
      <w:r w:rsidRPr="00F14BCD">
        <w:rPr>
          <w:u w:color="000000" w:themeColor="text1"/>
        </w:rPr>
        <w:tab/>
      </w:r>
      <w:r w:rsidRPr="00F14BCD">
        <w:rPr>
          <w:u w:color="000000" w:themeColor="text1"/>
        </w:rPr>
        <w:tab/>
        <w:t>(b)</w:t>
      </w:r>
      <w:r w:rsidRPr="00F14BCD">
        <w:rPr>
          <w:u w:color="000000" w:themeColor="text1"/>
        </w:rPr>
        <w:tab/>
        <w:t>for a second or subsequent offense, a term of imprisonment of not more than twenty years, no part of which may be suspended nor probation granted, and a fine of one hundred thousand dollars.”</w:t>
      </w:r>
      <w:r w:rsidRPr="00F14BCD">
        <w:rPr>
          <w:u w:color="000000" w:themeColor="text1"/>
        </w:rPr>
        <w:tab/>
      </w:r>
      <w:r w:rsidRPr="00F14BCD">
        <w:rPr>
          <w:u w:color="000000" w:themeColor="text1"/>
        </w:rPr>
        <w:tab/>
        <w:t>/</w:t>
      </w:r>
    </w:p>
    <w:p w:rsidR="00E94AE9" w:rsidRPr="00F14BCD" w:rsidRDefault="00E94AE9" w:rsidP="00E9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CD">
        <w:t>Renumber sections to conform.</w:t>
      </w:r>
    </w:p>
    <w:p w:rsidR="00E94AE9" w:rsidRDefault="00E94AE9" w:rsidP="00E9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CD">
        <w:t>Amend title to conform.</w:t>
      </w:r>
    </w:p>
    <w:p w:rsidR="00E94AE9" w:rsidRPr="00F14BCD" w:rsidRDefault="00E94AE9" w:rsidP="00E9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4AE9" w:rsidRDefault="00E94AE9"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E94AE9" w:rsidRPr="00E94AE9" w:rsidRDefault="00E94AE9" w:rsidP="00E9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4AE9" w:rsidRDefault="00E94AE9"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AE9" w:rsidRDefault="00E94AE9"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4AE9" w:rsidSect="00E94A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6353" w:rsidRDefault="00116353"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45" w:rsidRDefault="00DB7045"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45" w:rsidRDefault="00DB7045"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45" w:rsidRDefault="00DB7045"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45" w:rsidRDefault="00DB7045"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45" w:rsidRDefault="00DB7045"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45" w:rsidRDefault="00DB7045"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20D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6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1C3F43">
        <w:rPr>
          <w:color w:val="000000" w:themeColor="text1"/>
          <w:u w:color="000000" w:themeColor="text1"/>
        </w:rPr>
        <w:t>TO AMEND SECTION 44</w:t>
      </w:r>
      <w:r>
        <w:rPr>
          <w:color w:val="000000" w:themeColor="text1"/>
          <w:u w:color="000000" w:themeColor="text1"/>
        </w:rPr>
        <w:noBreakHyphen/>
      </w:r>
      <w:r w:rsidRPr="001C3F43">
        <w:rPr>
          <w:color w:val="000000" w:themeColor="text1"/>
          <w:u w:color="000000" w:themeColor="text1"/>
        </w:rPr>
        <w:t>53</w:t>
      </w:r>
      <w:r>
        <w:rPr>
          <w:color w:val="000000" w:themeColor="text1"/>
          <w:u w:color="000000" w:themeColor="text1"/>
        </w:rPr>
        <w:noBreakHyphen/>
      </w:r>
      <w:r w:rsidRPr="001C3F43">
        <w:rPr>
          <w:color w:val="000000" w:themeColor="text1"/>
          <w:u w:color="000000" w:themeColor="text1"/>
        </w:rPr>
        <w:t>370, CODE OF LAWS OF SOUTH CAROLINA, 1976, RELATING IN PART TO THE TRAFFICKING OFFENSES FOR CERTAIN CONTROLLED SUBSTANCES, SO AS TO ADD AN OFFENSE FOR “TRAFFICKING IN FENTANYL”.</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20DE8" w:rsidRDefault="00620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0DE8" w:rsidRDefault="00620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2C4" w:rsidRDefault="00620DE8" w:rsidP="0086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662C4" w:rsidRPr="001C3F43">
        <w:rPr>
          <w:color w:val="000000" w:themeColor="text1"/>
          <w:u w:color="000000" w:themeColor="text1"/>
        </w:rPr>
        <w:t>Section 44</w:t>
      </w:r>
      <w:r w:rsidR="008662C4">
        <w:rPr>
          <w:color w:val="000000" w:themeColor="text1"/>
          <w:u w:color="000000" w:themeColor="text1"/>
        </w:rPr>
        <w:noBreakHyphen/>
      </w:r>
      <w:r w:rsidR="008662C4" w:rsidRPr="001C3F43">
        <w:rPr>
          <w:color w:val="000000" w:themeColor="text1"/>
          <w:u w:color="000000" w:themeColor="text1"/>
        </w:rPr>
        <w:t>53</w:t>
      </w:r>
      <w:r w:rsidR="008662C4">
        <w:rPr>
          <w:color w:val="000000" w:themeColor="text1"/>
          <w:u w:color="000000" w:themeColor="text1"/>
        </w:rPr>
        <w:noBreakHyphen/>
        <w:t>370</w:t>
      </w:r>
      <w:r w:rsidR="008662C4" w:rsidRPr="001C3F43">
        <w:rPr>
          <w:color w:val="000000" w:themeColor="text1"/>
          <w:u w:color="000000" w:themeColor="text1"/>
        </w:rPr>
        <w:t xml:space="preserve">(e) </w:t>
      </w:r>
      <w:r w:rsidR="008662C4">
        <w:rPr>
          <w:color w:val="000000" w:themeColor="text1"/>
          <w:u w:color="000000" w:themeColor="text1"/>
        </w:rPr>
        <w:t>of the 1976 Code is</w:t>
      </w:r>
      <w:r w:rsidR="008662C4" w:rsidRPr="001C3F43">
        <w:rPr>
          <w:color w:val="000000" w:themeColor="text1"/>
          <w:u w:color="000000" w:themeColor="text1"/>
        </w:rPr>
        <w:t xml:space="preserve"> amended by adding an appropriately numbered item at the end:</w:t>
      </w:r>
    </w:p>
    <w:p w:rsidR="008662C4" w:rsidRPr="001C3F43" w:rsidRDefault="008662C4" w:rsidP="0086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62C4" w:rsidRPr="001C3F43" w:rsidRDefault="008662C4" w:rsidP="0086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C3F43">
        <w:rPr>
          <w:color w:val="000000" w:themeColor="text1"/>
          <w:u w:color="000000" w:themeColor="text1"/>
        </w:rPr>
        <w:t>“</w:t>
      </w:r>
      <w:r>
        <w:rPr>
          <w:color w:val="000000" w:themeColor="text1"/>
          <w:u w:color="000000" w:themeColor="text1"/>
        </w:rPr>
        <w:t>( )</w:t>
      </w:r>
      <w:r>
        <w:rPr>
          <w:color w:val="000000" w:themeColor="text1"/>
          <w:u w:color="000000" w:themeColor="text1"/>
        </w:rPr>
        <w:tab/>
      </w:r>
      <w:r w:rsidRPr="001C3F43">
        <w:rPr>
          <w:color w:val="000000" w:themeColor="text1"/>
          <w:u w:color="000000" w:themeColor="text1"/>
        </w:rPr>
        <w:t>four grams or more of fentanyl is guilty of a felony which is known as “trafficking in fentanyl” and, upon conviction, must be punished as follows:</w:t>
      </w:r>
    </w:p>
    <w:p w:rsidR="008662C4" w:rsidRPr="001C3F43" w:rsidRDefault="008662C4" w:rsidP="0086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C3F43">
        <w:rPr>
          <w:color w:val="000000" w:themeColor="text1"/>
          <w:u w:color="000000" w:themeColor="text1"/>
        </w:rPr>
        <w:t>(a)</w:t>
      </w:r>
      <w:r>
        <w:rPr>
          <w:color w:val="000000" w:themeColor="text1"/>
          <w:u w:color="000000" w:themeColor="text1"/>
        </w:rPr>
        <w:tab/>
      </w:r>
      <w:r w:rsidRPr="001C3F43">
        <w:rPr>
          <w:color w:val="000000" w:themeColor="text1"/>
          <w:u w:color="000000" w:themeColor="text1"/>
        </w:rPr>
        <w:t xml:space="preserve">for a first offense, a term of imprisonment of not more than twenty years, no part of which may be suspended nor probation granted, and a fine of </w:t>
      </w:r>
      <w:r w:rsidR="00D208EC">
        <w:rPr>
          <w:color w:val="000000" w:themeColor="text1"/>
          <w:u w:color="000000" w:themeColor="text1"/>
        </w:rPr>
        <w:t>fifty thousand</w:t>
      </w:r>
      <w:r w:rsidRPr="001C3F43">
        <w:rPr>
          <w:color w:val="000000" w:themeColor="text1"/>
          <w:u w:color="000000" w:themeColor="text1"/>
        </w:rPr>
        <w:t xml:space="preserve"> dollars;</w:t>
      </w:r>
    </w:p>
    <w:p w:rsidR="008662C4" w:rsidRPr="001C3F43" w:rsidRDefault="008662C4" w:rsidP="0086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C3F43">
        <w:rPr>
          <w:color w:val="000000" w:themeColor="text1"/>
          <w:u w:color="000000" w:themeColor="text1"/>
        </w:rPr>
        <w:t>(b)</w:t>
      </w:r>
      <w:r>
        <w:rPr>
          <w:color w:val="000000" w:themeColor="text1"/>
          <w:u w:color="000000" w:themeColor="text1"/>
        </w:rPr>
        <w:tab/>
      </w:r>
      <w:r w:rsidRPr="001C3F43">
        <w:rPr>
          <w:color w:val="000000" w:themeColor="text1"/>
          <w:u w:color="000000" w:themeColor="text1"/>
        </w:rPr>
        <w:t xml:space="preserve">for a second or subsequent offense, </w:t>
      </w:r>
      <w:r w:rsidR="00D208EC" w:rsidRPr="001C3F43">
        <w:rPr>
          <w:color w:val="000000" w:themeColor="text1"/>
          <w:u w:color="000000" w:themeColor="text1"/>
        </w:rPr>
        <w:t>a term of imprisonment of not more than t</w:t>
      </w:r>
      <w:r w:rsidR="00283B25">
        <w:rPr>
          <w:color w:val="000000" w:themeColor="text1"/>
          <w:u w:color="000000" w:themeColor="text1"/>
        </w:rPr>
        <w:t>hirty</w:t>
      </w:r>
      <w:r w:rsidR="00D208EC" w:rsidRPr="001C3F43">
        <w:rPr>
          <w:color w:val="000000" w:themeColor="text1"/>
          <w:u w:color="000000" w:themeColor="text1"/>
        </w:rPr>
        <w:t xml:space="preserve"> years</w:t>
      </w:r>
      <w:r w:rsidRPr="001C3F43">
        <w:rPr>
          <w:color w:val="000000" w:themeColor="text1"/>
          <w:u w:color="000000" w:themeColor="text1"/>
        </w:rPr>
        <w:t>, no part of which may be suspended nor pro</w:t>
      </w:r>
      <w:r w:rsidR="00D208EC">
        <w:rPr>
          <w:color w:val="000000" w:themeColor="text1"/>
          <w:u w:color="000000" w:themeColor="text1"/>
        </w:rPr>
        <w:t xml:space="preserve">bation granted, and a fine of one hundred </w:t>
      </w:r>
      <w:r w:rsidRPr="001C3F43">
        <w:rPr>
          <w:color w:val="000000" w:themeColor="text1"/>
          <w:u w:color="000000" w:themeColor="text1"/>
        </w:rPr>
        <w:t>thousand dollars;</w:t>
      </w:r>
    </w:p>
    <w:p w:rsidR="00620DE8" w:rsidRDefault="008662C4" w:rsidP="0086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C3F43">
        <w:rPr>
          <w:color w:val="000000" w:themeColor="text1"/>
          <w:u w:color="000000" w:themeColor="text1"/>
        </w:rPr>
        <w:t>(c)</w:t>
      </w:r>
      <w:r>
        <w:rPr>
          <w:color w:val="000000" w:themeColor="text1"/>
          <w:u w:color="000000" w:themeColor="text1"/>
        </w:rPr>
        <w:tab/>
      </w:r>
      <w:r w:rsidRPr="001C3F43">
        <w:rPr>
          <w:color w:val="000000" w:themeColor="text1"/>
          <w:u w:color="000000" w:themeColor="text1"/>
        </w:rPr>
        <w:t>for an offense that results in a fatal overdose, the term of imprisonment must be increased by an additional sentence of up to twenty years to run consecutively.</w:t>
      </w:r>
      <w:r>
        <w:rPr>
          <w:color w:val="000000" w:themeColor="text1"/>
          <w:u w:color="000000" w:themeColor="text1"/>
        </w:rPr>
        <w:t>”</w:t>
      </w:r>
    </w:p>
    <w:p w:rsidR="008662C4" w:rsidRDefault="008662C4" w:rsidP="0086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662C4" w:rsidRDefault="008662C4" w:rsidP="0086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w:t>
      </w:r>
      <w:r>
        <w:rPr>
          <w:color w:val="000000" w:themeColor="text1"/>
          <w:u w:color="000000" w:themeColor="text1"/>
        </w:rPr>
        <w:lastRenderedPageBreak/>
        <w:t>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20DE8" w:rsidRDefault="00620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E8" w:rsidRDefault="00620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62C4">
        <w:t>3</w:t>
      </w:r>
      <w:r>
        <w:t>.</w:t>
      </w:r>
      <w:r>
        <w:tab/>
        <w:t>This act takes effect upon approval by the Governor.</w:t>
      </w:r>
    </w:p>
    <w:p w:rsidR="009C32D7" w:rsidRDefault="008662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46D7" w:rsidRDefault="009C46D7" w:rsidP="009C46D7">
      <w:pPr>
        <w:suppressAutoHyphens/>
      </w:pPr>
    </w:p>
    <w:sectPr w:rsidR="009C46D7" w:rsidSect="00E94A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B25" w:rsidRDefault="00283B25" w:rsidP="009F0C77">
      <w:r>
        <w:separator/>
      </w:r>
    </w:p>
  </w:endnote>
  <w:endnote w:type="continuationSeparator" w:id="0">
    <w:p w:rsidR="00283B25" w:rsidRDefault="00283B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4BF6D1C-434D-470D-B6B7-8CE8F8866D6E}"/>
    <w:embedBold r:id="rId2" w:fontKey="{FBE74308-E467-422F-870B-71A5329EC4B3}"/>
  </w:font>
  <w:font w:name="Calibri">
    <w:panose1 w:val="020F0502020204030204"/>
    <w:charset w:val="00"/>
    <w:family w:val="swiss"/>
    <w:pitch w:val="variable"/>
    <w:sig w:usb0="E0002AFF" w:usb1="C000247B" w:usb2="00000009" w:usb3="00000000" w:csb0="000001FF" w:csb1="00000000"/>
    <w:embedRegular r:id="rId3" w:fontKey="{68B961BD-0549-4F1C-8229-C2920650BE7E}"/>
  </w:font>
  <w:font w:name="Segoe UI">
    <w:panose1 w:val="020B0502040204020203"/>
    <w:charset w:val="00"/>
    <w:family w:val="swiss"/>
    <w:pitch w:val="variable"/>
    <w:sig w:usb0="E4002EFF" w:usb1="C000E47F" w:usb2="00000009" w:usb3="00000000" w:csb0="000001FF" w:csb1="00000000"/>
    <w:embedRegular r:id="rId4" w:fontKey="{7F040D20-B43B-431F-8552-C52F44DDA8AC}"/>
  </w:font>
  <w:font w:name="Cambria">
    <w:panose1 w:val="02040503050406030204"/>
    <w:charset w:val="00"/>
    <w:family w:val="roman"/>
    <w:pitch w:val="variable"/>
    <w:sig w:usb0="E00006FF" w:usb1="420024FF" w:usb2="02000000" w:usb3="00000000" w:csb0="0000019F" w:csb1="00000000"/>
    <w:embedRegular r:id="rId5" w:fontKey="{D40505B1-0C18-4198-8596-2B02786DEB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D7" w:rsidRPr="00116353" w:rsidRDefault="00116353" w:rsidP="00116353">
    <w:pPr>
      <w:pStyle w:val="Footer"/>
      <w:tabs>
        <w:tab w:val="clear" w:pos="4680"/>
        <w:tab w:val="clear" w:pos="9360"/>
        <w:tab w:val="center" w:pos="2995"/>
      </w:tabs>
      <w:spacing w:before="120"/>
    </w:pPr>
    <w:r>
      <w:t>[3730</w:t>
    </w:r>
    <w:r w:rsidR="00E94AE9">
      <w:t>-</w:t>
    </w:r>
    <w:r w:rsidR="00E94AE9">
      <w:fldChar w:fldCharType="begin"/>
    </w:r>
    <w:r w:rsidR="00E94AE9">
      <w:instrText xml:space="preserve"> PAGE  \* MERGEFORMAT </w:instrText>
    </w:r>
    <w:r w:rsidR="00E94AE9">
      <w:fldChar w:fldCharType="separate"/>
    </w:r>
    <w:r w:rsidR="002C75CF">
      <w:rPr>
        <w:noProof/>
      </w:rPr>
      <w:t>1</w:t>
    </w:r>
    <w:r w:rsidR="00E94AE9">
      <w:fldChar w:fldCharType="end"/>
    </w:r>
    <w:r w:rsidR="00E94AE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AE9" w:rsidRPr="00116353" w:rsidRDefault="00E94AE9" w:rsidP="00116353">
    <w:pPr>
      <w:pStyle w:val="Footer"/>
      <w:tabs>
        <w:tab w:val="clear" w:pos="4680"/>
        <w:tab w:val="clear" w:pos="9360"/>
        <w:tab w:val="center" w:pos="2995"/>
      </w:tabs>
      <w:spacing w:before="120"/>
    </w:pPr>
    <w:r>
      <w:t>[3730]</w:t>
    </w:r>
    <w:r>
      <w:tab/>
    </w:r>
    <w:r>
      <w:fldChar w:fldCharType="begin"/>
    </w:r>
    <w:r>
      <w:instrText xml:space="preserve"> PAGE  \* MERGEFORMAT </w:instrText>
    </w:r>
    <w:r>
      <w:fldChar w:fldCharType="separate"/>
    </w:r>
    <w:r w:rsidR="009C46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B25" w:rsidRDefault="00283B25" w:rsidP="009F0C77">
      <w:r>
        <w:separator/>
      </w:r>
    </w:p>
  </w:footnote>
  <w:footnote w:type="continuationSeparator" w:id="0">
    <w:p w:rsidR="00283B25" w:rsidRDefault="00283B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1VR19"/>
    <w:docVar w:name="CoverBillType" w:val="b"/>
    <w:docVar w:name="DocPath" w:val="L:\Council\bills\CC\15451VR19.DOCX"/>
    <w:docVar w:name="dvBillNumber" w:val="3730"/>
    <w:docVar w:name="dvBillNumberPrefix" w:val="H. "/>
    <w:docVar w:name="dvOriginalBody" w:val="House"/>
    <w:docVar w:name="dvSteno" w:val="CC"/>
    <w:docVar w:name="NameofBody" w:val="h"/>
    <w:docVar w:name="vGroup2" w:val="Council"/>
  </w:docVars>
  <w:rsids>
    <w:rsidRoot w:val="00620DE8"/>
    <w:rsid w:val="00011869"/>
    <w:rsid w:val="00015CD6"/>
    <w:rsid w:val="000E0100"/>
    <w:rsid w:val="000E1785"/>
    <w:rsid w:val="000F40FA"/>
    <w:rsid w:val="001035F1"/>
    <w:rsid w:val="0010776B"/>
    <w:rsid w:val="00116353"/>
    <w:rsid w:val="00133E66"/>
    <w:rsid w:val="001435A3"/>
    <w:rsid w:val="00146ED3"/>
    <w:rsid w:val="00151044"/>
    <w:rsid w:val="001D08F2"/>
    <w:rsid w:val="001D3A58"/>
    <w:rsid w:val="001D525B"/>
    <w:rsid w:val="001D7F4F"/>
    <w:rsid w:val="00205238"/>
    <w:rsid w:val="002321B6"/>
    <w:rsid w:val="00250967"/>
    <w:rsid w:val="002543C8"/>
    <w:rsid w:val="0025541D"/>
    <w:rsid w:val="00267D99"/>
    <w:rsid w:val="00283B25"/>
    <w:rsid w:val="00284AAE"/>
    <w:rsid w:val="002C75C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0DE8"/>
    <w:rsid w:val="006215AA"/>
    <w:rsid w:val="006243FE"/>
    <w:rsid w:val="00682D85"/>
    <w:rsid w:val="006913C9"/>
    <w:rsid w:val="0069470D"/>
    <w:rsid w:val="006D58AA"/>
    <w:rsid w:val="00701D7A"/>
    <w:rsid w:val="00734F00"/>
    <w:rsid w:val="007A70AE"/>
    <w:rsid w:val="008362E8"/>
    <w:rsid w:val="0085786E"/>
    <w:rsid w:val="008662C4"/>
    <w:rsid w:val="008A1768"/>
    <w:rsid w:val="008A489F"/>
    <w:rsid w:val="008F0F33"/>
    <w:rsid w:val="008F4429"/>
    <w:rsid w:val="0094021A"/>
    <w:rsid w:val="009B44AF"/>
    <w:rsid w:val="009C32D7"/>
    <w:rsid w:val="009C46D7"/>
    <w:rsid w:val="009C6A0B"/>
    <w:rsid w:val="009F0C77"/>
    <w:rsid w:val="009F4DD1"/>
    <w:rsid w:val="00A02543"/>
    <w:rsid w:val="00A41684"/>
    <w:rsid w:val="00A64E80"/>
    <w:rsid w:val="00A72BCD"/>
    <w:rsid w:val="00A741D9"/>
    <w:rsid w:val="00A833AB"/>
    <w:rsid w:val="00A83CF0"/>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08EC"/>
    <w:rsid w:val="00D73A67"/>
    <w:rsid w:val="00D970A9"/>
    <w:rsid w:val="00DB7045"/>
    <w:rsid w:val="00DF3845"/>
    <w:rsid w:val="00E41911"/>
    <w:rsid w:val="00E44B57"/>
    <w:rsid w:val="00E92EEF"/>
    <w:rsid w:val="00E9323B"/>
    <w:rsid w:val="00E94AE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F68D3A-A46B-4323-9DFC-96765FD4D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08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8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69E1C-F6DD-477E-82B7-9BE27A4E8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3</Pages>
  <Words>569</Words>
  <Characters>2784</Characters>
  <Application>Microsoft Office Word</Application>
  <DocSecurity>0</DocSecurity>
  <Lines>94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3730 Text of Previous Version (Apr. 4, 2019) - South Carolina Legislature Online</dc:title>
  <dc:creator>Chris Charlton</dc:creator>
  <cp:lastModifiedBy>Lavarres Lynch</cp:lastModifiedBy>
  <cp:revision>2</cp:revision>
  <cp:lastPrinted>2019-01-14T21:49:00Z</cp:lastPrinted>
  <dcterms:created xsi:type="dcterms:W3CDTF">2019-04-04T19:55:00Z</dcterms:created>
  <dcterms:modified xsi:type="dcterms:W3CDTF">2019-04-04T19:55:00Z</dcterms:modified>
</cp:coreProperties>
</file>