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1928" w:rsidRDefault="004D192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61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F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6225B">
        <w:rPr>
          <w:color w:val="000000" w:themeColor="text1"/>
          <w:u w:color="000000" w:themeColor="text1"/>
        </w:rPr>
        <w:t>TO AMEND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 CODE OF LAWS OF SOUTH CAROLINA, 1976, RELATING TO PROPERTY TAX EXEMPTIONS, SO AS TO ALLOW AN EXEMPTION FROM ALL PROPERTY TAX EQUAL TO ONE HUNDRED PERCENT OF THE VALUE SUBJECT TO TAX OF AN OWNER</w:t>
      </w:r>
      <w:r>
        <w:rPr>
          <w:color w:val="000000" w:themeColor="text1"/>
          <w:u w:color="000000" w:themeColor="text1"/>
        </w:rPr>
        <w:noBreakHyphen/>
      </w:r>
      <w:r w:rsidRPr="00F6225B">
        <w:rPr>
          <w:color w:val="000000" w:themeColor="text1"/>
          <w:u w:color="000000" w:themeColor="text1"/>
        </w:rPr>
        <w:t>OCCUPIED RESIDENCE IF THE OWNER HAS ATTAINED THE AGE OF SIXTY</w:t>
      </w:r>
      <w:r>
        <w:rPr>
          <w:color w:val="000000" w:themeColor="text1"/>
          <w:u w:color="000000" w:themeColor="text1"/>
        </w:rPr>
        <w:noBreakHyphen/>
      </w:r>
      <w:r w:rsidRPr="00F6225B">
        <w:rPr>
          <w:color w:val="000000" w:themeColor="text1"/>
          <w:u w:color="000000" w:themeColor="text1"/>
        </w:rPr>
        <w:t>FIVE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6162" w:rsidRDefault="000C61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6162" w:rsidRDefault="000C61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F6225B">
        <w:rPr>
          <w:color w:val="000000" w:themeColor="text1"/>
          <w:u w:color="000000" w:themeColor="text1"/>
        </w:rPr>
        <w:t>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220(B) of the 1976</w:t>
      </w:r>
      <w:r>
        <w:rPr>
          <w:color w:val="000000" w:themeColor="text1"/>
          <w:u w:color="000000" w:themeColor="text1"/>
        </w:rPr>
        <w:t xml:space="preserve"> Code</w:t>
      </w:r>
      <w:r w:rsidRPr="00F6225B">
        <w:rPr>
          <w:color w:val="000000" w:themeColor="text1"/>
          <w:u w:color="000000" w:themeColor="text1"/>
        </w:rPr>
        <w:t xml:space="preserve"> is amended by adding an</w:t>
      </w:r>
      <w:r>
        <w:rPr>
          <w:color w:val="000000" w:themeColor="text1"/>
          <w:u w:color="000000" w:themeColor="text1"/>
        </w:rPr>
        <w:t xml:space="preserve"> </w:t>
      </w:r>
      <w:r w:rsidRPr="00F6225B">
        <w:rPr>
          <w:color w:val="000000" w:themeColor="text1"/>
          <w:u w:color="000000" w:themeColor="text1"/>
        </w:rPr>
        <w:t>appropriately numbered</w:t>
      </w:r>
      <w:r>
        <w:rPr>
          <w:color w:val="000000" w:themeColor="text1"/>
          <w:u w:color="000000" w:themeColor="text1"/>
        </w:rPr>
        <w:t xml:space="preserve"> item at the end</w:t>
      </w:r>
      <w:r w:rsidRPr="00F6225B">
        <w:rPr>
          <w:color w:val="000000" w:themeColor="text1"/>
          <w:u w:color="000000" w:themeColor="text1"/>
        </w:rPr>
        <w:t xml:space="preserve"> to read:</w:t>
      </w: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25B">
        <w:rPr>
          <w:color w:val="000000" w:themeColor="text1"/>
          <w:u w:color="000000" w:themeColor="text1"/>
        </w:rPr>
        <w:tab/>
        <w:t>“(  )</w:t>
      </w:r>
      <w:r w:rsidRPr="00F6225B">
        <w:rPr>
          <w:color w:val="000000" w:themeColor="text1"/>
          <w:u w:color="000000" w:themeColor="text1"/>
        </w:rPr>
        <w:tab/>
        <w:t>Effective for propert</w:t>
      </w:r>
      <w:r>
        <w:rPr>
          <w:color w:val="000000" w:themeColor="text1"/>
          <w:u w:color="000000" w:themeColor="text1"/>
        </w:rPr>
        <w:t>y tax years beginning after 2018</w:t>
      </w:r>
      <w:r w:rsidRPr="00F6225B">
        <w:rPr>
          <w:color w:val="000000" w:themeColor="text1"/>
          <w:u w:color="000000" w:themeColor="text1"/>
        </w:rPr>
        <w:t xml:space="preserve"> and to the extent not already exempt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and this section, one hundred percent of any remaining fair market value of an owner</w:t>
      </w:r>
      <w:r>
        <w:rPr>
          <w:color w:val="000000" w:themeColor="text1"/>
          <w:u w:color="000000" w:themeColor="text1"/>
        </w:rPr>
        <w:noBreakHyphen/>
      </w:r>
      <w:r w:rsidRPr="00F6225B">
        <w:rPr>
          <w:color w:val="000000" w:themeColor="text1"/>
          <w:u w:color="000000" w:themeColor="text1"/>
        </w:rPr>
        <w:t>occupied residential property subject to tax receiving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based on the age of the owner is exempt from all property tax.  This additional exemption continues to apply for a surviving spouse in the same manner that the exemption allowed pursuant to Section 12</w:t>
      </w:r>
      <w:r>
        <w:rPr>
          <w:color w:val="000000" w:themeColor="text1"/>
          <w:u w:color="000000" w:themeColor="text1"/>
        </w:rPr>
        <w:noBreakHyphen/>
      </w:r>
      <w:r w:rsidRPr="00F6225B">
        <w:rPr>
          <w:color w:val="000000" w:themeColor="text1"/>
          <w:u w:color="000000" w:themeColor="text1"/>
        </w:rPr>
        <w:t>37</w:t>
      </w:r>
      <w:r>
        <w:rPr>
          <w:color w:val="000000" w:themeColor="text1"/>
          <w:u w:color="000000" w:themeColor="text1"/>
        </w:rPr>
        <w:noBreakHyphen/>
      </w:r>
      <w:r w:rsidRPr="00F6225B">
        <w:rPr>
          <w:color w:val="000000" w:themeColor="text1"/>
          <w:u w:color="000000" w:themeColor="text1"/>
        </w:rPr>
        <w:t>250 continues to apply.”</w:t>
      </w:r>
    </w:p>
    <w:p w:rsidR="00805F80" w:rsidRPr="00F6225B"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6162" w:rsidRDefault="00805F80" w:rsidP="00805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225B">
        <w:rPr>
          <w:color w:val="000000" w:themeColor="text1"/>
          <w:u w:color="000000" w:themeColor="text1"/>
        </w:rPr>
        <w:t>SECTION</w:t>
      </w:r>
      <w:r w:rsidRPr="00F6225B">
        <w:rPr>
          <w:color w:val="000000" w:themeColor="text1"/>
          <w:u w:color="000000" w:themeColor="text1"/>
        </w:rPr>
        <w:tab/>
        <w:t>2.</w:t>
      </w:r>
      <w:r w:rsidRPr="00F6225B">
        <w:rPr>
          <w:color w:val="000000" w:themeColor="text1"/>
          <w:u w:color="000000" w:themeColor="text1"/>
        </w:rPr>
        <w:tab/>
        <w:t>This act takes effect upon approval by the Governor and applies for propert</w:t>
      </w:r>
      <w:r>
        <w:rPr>
          <w:color w:val="000000" w:themeColor="text1"/>
          <w:u w:color="000000" w:themeColor="text1"/>
        </w:rPr>
        <w:t>y tax years beginning after 2018</w:t>
      </w:r>
      <w:r w:rsidRPr="00F6225B">
        <w:rPr>
          <w:color w:val="000000" w:themeColor="text1"/>
          <w:u w:color="000000" w:themeColor="text1"/>
        </w:rPr>
        <w:t>.</w:t>
      </w:r>
    </w:p>
    <w:p w:rsidR="00F613C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D1928" w:rsidRDefault="004D1928" w:rsidP="004D1928">
      <w:pPr>
        <w:suppressAutoHyphens/>
      </w:pPr>
    </w:p>
    <w:sectPr w:rsidR="004D1928" w:rsidSect="004D1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6162" w:rsidRDefault="000C6162" w:rsidP="009F0C77">
      <w:r>
        <w:separator/>
      </w:r>
    </w:p>
  </w:endnote>
  <w:endnote w:type="continuationSeparator" w:id="0">
    <w:p w:rsidR="000C6162" w:rsidRDefault="000C61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A900937-8EA1-407D-B7D1-AD140EE3D542}"/>
    <w:embedBold r:id="rId2" w:fontKey="{CED5E929-3C4D-4B0A-A0A0-1DBD66D4BDC4}"/>
  </w:font>
  <w:font w:name="Calibri">
    <w:panose1 w:val="020F0502020204030204"/>
    <w:charset w:val="00"/>
    <w:family w:val="swiss"/>
    <w:pitch w:val="variable"/>
    <w:sig w:usb0="E00002FF" w:usb1="4000ACFF" w:usb2="00000001" w:usb3="00000000" w:csb0="0000019F" w:csb1="00000000"/>
    <w:embedRegular r:id="rId3" w:fontKey="{E842E722-0DF0-4FB4-B097-EB2767D57D99}"/>
  </w:font>
  <w:font w:name="Segoe UI">
    <w:panose1 w:val="020B0502040204020203"/>
    <w:charset w:val="00"/>
    <w:family w:val="swiss"/>
    <w:pitch w:val="variable"/>
    <w:sig w:usb0="E10022FF" w:usb1="C000E47F" w:usb2="00000029" w:usb3="00000000" w:csb0="000001DF" w:csb1="00000000"/>
    <w:embedRegular r:id="rId4" w:fontKey="{B96CA08F-4075-44FD-A3E5-C7F324BECF1A}"/>
  </w:font>
  <w:font w:name="Cambria">
    <w:panose1 w:val="02040503050406030204"/>
    <w:charset w:val="00"/>
    <w:family w:val="roman"/>
    <w:pitch w:val="variable"/>
    <w:sig w:usb0="E00002FF" w:usb1="400004FF" w:usb2="00000000" w:usb3="00000000" w:csb0="0000019F" w:csb1="00000000"/>
    <w:embedRegular r:id="rId5" w:fontKey="{DC19E6CC-E44F-4164-AB6F-0FBB8EB5A4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3C1" w:rsidRPr="004D1928" w:rsidRDefault="004D1928" w:rsidP="004D1928">
    <w:pPr>
      <w:pStyle w:val="Footer"/>
      <w:tabs>
        <w:tab w:val="clear" w:pos="4680"/>
        <w:tab w:val="clear" w:pos="9360"/>
        <w:tab w:val="center" w:pos="2995"/>
      </w:tabs>
      <w:spacing w:before="120"/>
    </w:pPr>
    <w:r>
      <w:t>[3736]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6162" w:rsidRDefault="000C6162" w:rsidP="009F0C77">
      <w:r>
        <w:separator/>
      </w:r>
    </w:p>
  </w:footnote>
  <w:footnote w:type="continuationSeparator" w:id="0">
    <w:p w:rsidR="000C6162" w:rsidRDefault="000C61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DG19"/>
    <w:docVar w:name="CoverBillType" w:val="b"/>
    <w:docVar w:name="DocPath" w:val="L:\Council\bills\NBD\11200DG19.DOCX"/>
    <w:docVar w:name="dvBillNumber" w:val="3736"/>
    <w:docVar w:name="dvBillNumberPrefix" w:val="H. "/>
    <w:docVar w:name="dvOriginalBody" w:val="House"/>
    <w:docVar w:name="dvSteno" w:val="NBD"/>
    <w:docVar w:name="NameofBody" w:val="h"/>
    <w:docVar w:name="vGroup2" w:val="Council"/>
  </w:docVars>
  <w:rsids>
    <w:rsidRoot w:val="000C6162"/>
    <w:rsid w:val="00011869"/>
    <w:rsid w:val="00015CD6"/>
    <w:rsid w:val="000C61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33AF"/>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192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5F80"/>
    <w:rsid w:val="008362E8"/>
    <w:rsid w:val="0085786E"/>
    <w:rsid w:val="008A1768"/>
    <w:rsid w:val="008A489F"/>
    <w:rsid w:val="008F0F33"/>
    <w:rsid w:val="008F4429"/>
    <w:rsid w:val="0094021A"/>
    <w:rsid w:val="009B44AF"/>
    <w:rsid w:val="009C6A0B"/>
    <w:rsid w:val="009F0C77"/>
    <w:rsid w:val="009F4A39"/>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13C1"/>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64C9F8-A11F-4E5E-B84B-7A115554F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5F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522DC-1627-4D44-9203-E61CD81B5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1</Pages>
  <Words>196</Words>
  <Characters>976</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3736 Text of Previous Version (Jan. 23, 2019) - South Carolina Legislature Online</dc:title>
  <dc:creator>Niki Downey</dc:creator>
  <cp:lastModifiedBy>S Volk</cp:lastModifiedBy>
  <cp:revision>2</cp:revision>
  <cp:lastPrinted>2019-01-18T13:56:00Z</cp:lastPrinted>
  <dcterms:created xsi:type="dcterms:W3CDTF">2019-01-23T20:16:00Z</dcterms:created>
  <dcterms:modified xsi:type="dcterms:W3CDTF">2019-01-23T20:16:00Z</dcterms:modified>
</cp:coreProperties>
</file>