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7F1" w:rsidRDefault="00EA77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1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17A" w:rsidRDefault="00F26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17A" w:rsidRDefault="00F26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SECTION</w:t>
      </w:r>
      <w:r w:rsidRPr="00BD51E4">
        <w:rPr>
          <w:color w:val="000000" w:themeColor="text1"/>
          <w:u w:color="000000" w:themeColor="text1"/>
        </w:rPr>
        <w:tab/>
        <w:t>1.</w:t>
      </w:r>
      <w:r w:rsidRPr="00BD51E4">
        <w:rPr>
          <w:color w:val="000000" w:themeColor="text1"/>
          <w:u w:color="000000" w:themeColor="text1"/>
        </w:rPr>
        <w:tab/>
        <w:t>Article 7, Chapter 3, Title 57 of the 1976 Code is amended by adding:</w:t>
      </w: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ab/>
        <w:t>“Section 57</w:t>
      </w:r>
      <w:r>
        <w:rPr>
          <w:color w:val="000000" w:themeColor="text1"/>
          <w:u w:color="000000" w:themeColor="text1"/>
        </w:rPr>
        <w:noBreakHyphen/>
      </w:r>
      <w:r w:rsidRPr="00BD51E4">
        <w:rPr>
          <w:color w:val="000000" w:themeColor="text1"/>
          <w:u w:color="000000" w:themeColor="text1"/>
        </w:rPr>
        <w:t>3</w:t>
      </w:r>
      <w:r>
        <w:rPr>
          <w:color w:val="000000" w:themeColor="text1"/>
          <w:u w:color="000000" w:themeColor="text1"/>
        </w:rPr>
        <w:noBreakHyphen/>
      </w:r>
      <w:r w:rsidRPr="00BD51E4">
        <w:rPr>
          <w:color w:val="000000" w:themeColor="text1"/>
          <w:u w:color="000000" w:themeColor="text1"/>
        </w:rPr>
        <w:t>619.</w:t>
      </w:r>
      <w:r w:rsidRPr="00BD51E4">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initially for the replacement of the northbound and southbound bridges that cross the Santee River at mile marker 100 along Interstate Highway 95. Once this project is completed, all future revenues collected from the imposition of this toll must be used for the maintenance, upgrade, and expansion of Interstate Highway 95 and its interchanges.”</w:t>
      </w:r>
    </w:p>
    <w:p w:rsidR="004D69F0"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7A"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838EF" w:rsidRDefault="004D69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7F1" w:rsidRDefault="00EA77F1" w:rsidP="00EA77F1">
      <w:pPr>
        <w:suppressAutoHyphens/>
      </w:pPr>
    </w:p>
    <w:sectPr w:rsidR="00EA77F1" w:rsidSect="00EA77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17A" w:rsidRDefault="00F2617A" w:rsidP="009F0C77">
      <w:r>
        <w:separator/>
      </w:r>
    </w:p>
  </w:endnote>
  <w:endnote w:type="continuationSeparator" w:id="0">
    <w:p w:rsidR="00F2617A" w:rsidRDefault="00F26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DEF2D1-C7B5-4BA6-B1D7-FAFC3DD747C0}"/>
    <w:embedBold r:id="rId2" w:fontKey="{CFCE06C3-1C66-4DEB-8749-FE169F771E9D}"/>
  </w:font>
  <w:font w:name="Calibri">
    <w:panose1 w:val="020F0502020204030204"/>
    <w:charset w:val="00"/>
    <w:family w:val="swiss"/>
    <w:pitch w:val="variable"/>
    <w:sig w:usb0="E00002FF" w:usb1="4000ACFF" w:usb2="00000001" w:usb3="00000000" w:csb0="0000019F" w:csb1="00000000"/>
    <w:embedRegular r:id="rId3" w:fontKey="{ABEFCBC6-37CA-4DB6-8DAF-41588806A160}"/>
  </w:font>
  <w:font w:name="Cambria">
    <w:panose1 w:val="02040503050406030204"/>
    <w:charset w:val="00"/>
    <w:family w:val="roman"/>
    <w:pitch w:val="variable"/>
    <w:sig w:usb0="E00002FF" w:usb1="400004FF" w:usb2="00000000" w:usb3="00000000" w:csb0="0000019F" w:csb1="00000000"/>
    <w:embedRegular r:id="rId4" w:fontKey="{7A1C5218-3765-4E08-B1AF-B299935F2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8EF" w:rsidRPr="00EA77F1" w:rsidRDefault="00EA77F1" w:rsidP="00EA77F1">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17A" w:rsidRDefault="00F2617A" w:rsidP="009F0C77">
      <w:r>
        <w:separator/>
      </w:r>
    </w:p>
  </w:footnote>
  <w:footnote w:type="continuationSeparator" w:id="0">
    <w:p w:rsidR="00F2617A" w:rsidRDefault="00F26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2CM19"/>
    <w:docVar w:name="CoverBillType" w:val="b"/>
    <w:docVar w:name="DocPath" w:val="L:\Council\bills\GT\5632CM19.DOCX"/>
    <w:docVar w:name="dvBillNumber" w:val="3739"/>
    <w:docVar w:name="dvBillNumberPrefix" w:val="H. "/>
    <w:docVar w:name="dvOriginalBody" w:val="House"/>
    <w:docVar w:name="dvSteno" w:val="GT"/>
    <w:docVar w:name="NameofBody" w:val="h"/>
    <w:docVar w:name="vGroup2" w:val="Council"/>
  </w:docVars>
  <w:rsids>
    <w:rsidRoot w:val="00F261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EF"/>
    <w:rsid w:val="003C4DAB"/>
    <w:rsid w:val="003D01E8"/>
    <w:rsid w:val="003E5288"/>
    <w:rsid w:val="003F6D79"/>
    <w:rsid w:val="0041760A"/>
    <w:rsid w:val="00417C01"/>
    <w:rsid w:val="004403BD"/>
    <w:rsid w:val="00461441"/>
    <w:rsid w:val="004809EE"/>
    <w:rsid w:val="004D69F0"/>
    <w:rsid w:val="004E7D54"/>
    <w:rsid w:val="005273C6"/>
    <w:rsid w:val="00530A69"/>
    <w:rsid w:val="00545593"/>
    <w:rsid w:val="00556EBF"/>
    <w:rsid w:val="00577C6C"/>
    <w:rsid w:val="005A62FE"/>
    <w:rsid w:val="005C2FE2"/>
    <w:rsid w:val="005E2BC9"/>
    <w:rsid w:val="00605102"/>
    <w:rsid w:val="006215AA"/>
    <w:rsid w:val="006631D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3F1"/>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77F1"/>
    <w:rsid w:val="00EF2368"/>
    <w:rsid w:val="00F24442"/>
    <w:rsid w:val="00F261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278FD-A7F2-4817-B847-A5607CA3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B74F7-F355-49BD-B053-097D9AE2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193</Words>
  <Characters>983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3739 Text of Previous Version (Jan. 23, 2019) - South Carolina Legislature Online</dc:title>
  <dc:creator>Gwen Thurmond</dc:creator>
  <cp:lastModifiedBy>S Volk</cp:lastModifiedBy>
  <cp:revision>2</cp:revision>
  <cp:lastPrinted>2019-01-23T13:49:00Z</cp:lastPrinted>
  <dcterms:created xsi:type="dcterms:W3CDTF">2019-01-23T20:32:00Z</dcterms:created>
  <dcterms:modified xsi:type="dcterms:W3CDTF">2019-01-23T20:32:00Z</dcterms:modified>
</cp:coreProperties>
</file>