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066E" w:rsidRP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4B9" w:rsidRPr="00E674B9" w:rsidRDefault="00E674B9" w:rsidP="00E674B9">
      <w:pPr>
        <w:tabs>
          <w:tab w:val="right" w:pos="5933"/>
        </w:tabs>
        <w:suppressAutoHyphens/>
      </w:pPr>
      <w:r>
        <w:tab/>
      </w:r>
      <w:r>
        <w:rPr>
          <w:b/>
          <w:sz w:val="36"/>
        </w:rPr>
        <w:t>H. 3744</w:t>
      </w: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4B9" w:rsidRDefault="00E674B9"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545C">
        <w:t>Rules Committee</w:t>
      </w: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E674B9" w:rsidRPr="00E674B9" w:rsidRDefault="00E674B9"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74B9" w:rsidRDefault="00E674B9"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66E" w:rsidRDefault="0041066E"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066E" w:rsidSect="004106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6EE8" w:rsidRDefault="00E06EE8"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77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D1C87">
        <w:rPr>
          <w:color w:val="000000" w:themeColor="text1"/>
          <w:u w:color="000000" w:themeColor="text1"/>
        </w:rPr>
        <w:t>AMEND RULE 1 OF THE RULES OF THE HOUSE OF REPRESENTATIVES, RELATING TO THE SPEAKER AND THE SPEAKER PRO TEMPORE, BY ADDING RULE 1.13 SO AS TO CLARIFY AND EXPRESSLY AUTHORIZE THE SPEAKER OF THE HOUSE TO INITIATE OR INTERVENE IN ANY ACTION ON BEHALF OF THE HOUSE AT ANY TIME, IN HIS DISCRETION, WHEN THE INTERESTS OF THE HOUSE WARRANT.</w:t>
      </w:r>
      <w:bookmarkEnd w:id="1"/>
    </w:p>
    <w:p w:rsidR="0010776B" w:rsidRDefault="00E67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674B9" w:rsidRDefault="00E67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Be it resolved by the House of Representatives:</w:t>
      </w: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4B9" w:rsidRDefault="00E674B9"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562C">
        <w:rPr>
          <w:u w:color="000000" w:themeColor="text1"/>
        </w:rPr>
        <w:t>That Rule 1 of the Rules of the House of Representatives is amended by adding:</w:t>
      </w:r>
    </w:p>
    <w:p w:rsidR="00E674B9" w:rsidRPr="008E562C" w:rsidRDefault="00E674B9"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D1" w:rsidRDefault="00E674B9" w:rsidP="00E6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62C">
        <w:rPr>
          <w:u w:color="000000" w:themeColor="text1"/>
        </w:rPr>
        <w:tab/>
        <w:t>“</w:t>
      </w:r>
      <w:r w:rsidRPr="008E562C">
        <w:rPr>
          <w:u w:val="single" w:color="000000" w:themeColor="text1"/>
        </w:rPr>
        <w:t>1.13</w:t>
      </w:r>
      <w:r w:rsidRPr="008E562C">
        <w:rPr>
          <w:u w:color="000000" w:themeColor="text1"/>
        </w:rPr>
        <w:tab/>
      </w:r>
      <w:r w:rsidRPr="008E562C">
        <w:rPr>
          <w:u w:val="single" w:color="000000" w:themeColor="text1"/>
        </w:rPr>
        <w:t>Section 2-3-110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r w:rsidRPr="008E562C">
        <w:rPr>
          <w:u w:val="single"/>
        </w:rPr>
        <w:t>.</w:t>
      </w:r>
      <w:r w:rsidRPr="008E562C">
        <w:t>”</w:t>
      </w:r>
      <w:r w:rsidRPr="008E562C">
        <w:tab/>
      </w:r>
    </w:p>
    <w:p w:rsidR="00663F19" w:rsidRDefault="0010776B" w:rsidP="0066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63F19" w:rsidSect="004106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703" w:rsidRDefault="007A7703" w:rsidP="009F0C77">
      <w:r>
        <w:separator/>
      </w:r>
    </w:p>
  </w:endnote>
  <w:endnote w:type="continuationSeparator" w:id="0">
    <w:p w:rsidR="007A7703" w:rsidRDefault="007A7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9756BD-2749-408A-A232-F63F6EA3F893}"/>
    <w:embedBold r:id="rId2" w:fontKey="{6337D20C-0DFD-4C21-95DA-4C7A12035478}"/>
  </w:font>
  <w:font w:name="Calibri">
    <w:panose1 w:val="020F0502020204030204"/>
    <w:charset w:val="00"/>
    <w:family w:val="swiss"/>
    <w:pitch w:val="variable"/>
    <w:sig w:usb0="E0002AFF" w:usb1="C000247B" w:usb2="00000009" w:usb3="00000000" w:csb0="000001FF" w:csb1="00000000"/>
    <w:embedRegular r:id="rId3" w:fontKey="{DE73E7B1-FAFD-4F15-A56D-CD8B81FAFD4D}"/>
  </w:font>
  <w:font w:name="Cambria">
    <w:panose1 w:val="02040503050406030204"/>
    <w:charset w:val="00"/>
    <w:family w:val="roman"/>
    <w:pitch w:val="variable"/>
    <w:sig w:usb0="E00006FF" w:usb1="420024FF" w:usb2="02000000" w:usb3="00000000" w:csb0="0000019F" w:csb1="00000000"/>
    <w:embedRegular r:id="rId4" w:fontKey="{84D2A5B1-C102-45D4-9C7E-584ECF39633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B67" w:rsidRPr="00E06EE8" w:rsidRDefault="00E06EE8" w:rsidP="00E06EE8">
    <w:pPr>
      <w:pStyle w:val="Footer"/>
      <w:tabs>
        <w:tab w:val="clear" w:pos="4680"/>
        <w:tab w:val="clear" w:pos="9360"/>
        <w:tab w:val="center" w:pos="2995"/>
      </w:tabs>
      <w:spacing w:before="120"/>
    </w:pPr>
    <w:r>
      <w:t>[3744</w:t>
    </w:r>
    <w:r w:rsidR="0041066E">
      <w:t>-</w:t>
    </w:r>
    <w:r w:rsidR="0041066E">
      <w:fldChar w:fldCharType="begin"/>
    </w:r>
    <w:r w:rsidR="0041066E">
      <w:instrText xml:space="preserve"> PAGE  \* MERGEFORMAT </w:instrText>
    </w:r>
    <w:r w:rsidR="0041066E">
      <w:fldChar w:fldCharType="separate"/>
    </w:r>
    <w:r w:rsidR="00CB457A">
      <w:rPr>
        <w:noProof/>
      </w:rPr>
      <w:t>1</w:t>
    </w:r>
    <w:r w:rsidR="0041066E">
      <w:fldChar w:fldCharType="end"/>
    </w:r>
    <w:r w:rsidR="0041066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66E" w:rsidRPr="00E06EE8" w:rsidRDefault="0041066E" w:rsidP="00E06EE8">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sidR="00663F1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703" w:rsidRDefault="007A7703" w:rsidP="009F0C77">
      <w:r>
        <w:separator/>
      </w:r>
    </w:p>
  </w:footnote>
  <w:footnote w:type="continuationSeparator" w:id="0">
    <w:p w:rsidR="007A7703" w:rsidRDefault="007A7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9"/>
    <w:docVar w:name="CoverBillType" w:val="r"/>
    <w:docVar w:name="DocPath" w:val="L:\Council\bills\BH\7137AHB19.DOCX"/>
    <w:docVar w:name="dvBillNumber" w:val="3744"/>
    <w:docVar w:name="dvBillNumberPrefix" w:val="H. "/>
    <w:docVar w:name="dvOriginalBody" w:val="House"/>
    <w:docVar w:name="dvSteno" w:val="BH"/>
    <w:docVar w:name="NameofBody" w:val="h"/>
    <w:docVar w:name="vGroup2" w:val="Council"/>
  </w:docVars>
  <w:rsids>
    <w:rsidRoot w:val="007A7703"/>
    <w:rsid w:val="00011869"/>
    <w:rsid w:val="00015CD6"/>
    <w:rsid w:val="000320C9"/>
    <w:rsid w:val="000E0100"/>
    <w:rsid w:val="000E1785"/>
    <w:rsid w:val="000F40FA"/>
    <w:rsid w:val="001035F1"/>
    <w:rsid w:val="0010776B"/>
    <w:rsid w:val="00133E66"/>
    <w:rsid w:val="001435A3"/>
    <w:rsid w:val="00146ED3"/>
    <w:rsid w:val="00151044"/>
    <w:rsid w:val="00166620"/>
    <w:rsid w:val="001D08F2"/>
    <w:rsid w:val="001D3A58"/>
    <w:rsid w:val="001D525B"/>
    <w:rsid w:val="001D7F4F"/>
    <w:rsid w:val="00205238"/>
    <w:rsid w:val="002321B6"/>
    <w:rsid w:val="00250967"/>
    <w:rsid w:val="002543C8"/>
    <w:rsid w:val="0025541D"/>
    <w:rsid w:val="00284AAE"/>
    <w:rsid w:val="002E5912"/>
    <w:rsid w:val="002F2564"/>
    <w:rsid w:val="00301B21"/>
    <w:rsid w:val="00325348"/>
    <w:rsid w:val="0032732C"/>
    <w:rsid w:val="003330C0"/>
    <w:rsid w:val="00336AD0"/>
    <w:rsid w:val="0037079A"/>
    <w:rsid w:val="003B6B67"/>
    <w:rsid w:val="003C4DAB"/>
    <w:rsid w:val="003D01E8"/>
    <w:rsid w:val="003E5288"/>
    <w:rsid w:val="003F6D79"/>
    <w:rsid w:val="0041066E"/>
    <w:rsid w:val="0041760A"/>
    <w:rsid w:val="00417C01"/>
    <w:rsid w:val="004403BD"/>
    <w:rsid w:val="00461441"/>
    <w:rsid w:val="004809EE"/>
    <w:rsid w:val="00480A07"/>
    <w:rsid w:val="004E7D54"/>
    <w:rsid w:val="005273C6"/>
    <w:rsid w:val="00530A69"/>
    <w:rsid w:val="00545593"/>
    <w:rsid w:val="00556EBF"/>
    <w:rsid w:val="00577C6C"/>
    <w:rsid w:val="005A62FE"/>
    <w:rsid w:val="005B4F2F"/>
    <w:rsid w:val="005C2FE2"/>
    <w:rsid w:val="005E2BC9"/>
    <w:rsid w:val="00605102"/>
    <w:rsid w:val="006215AA"/>
    <w:rsid w:val="00663F19"/>
    <w:rsid w:val="00683170"/>
    <w:rsid w:val="006913C9"/>
    <w:rsid w:val="0069470D"/>
    <w:rsid w:val="006D58AA"/>
    <w:rsid w:val="00724E1E"/>
    <w:rsid w:val="00734F00"/>
    <w:rsid w:val="00773DED"/>
    <w:rsid w:val="007A70AE"/>
    <w:rsid w:val="007A7703"/>
    <w:rsid w:val="008362E8"/>
    <w:rsid w:val="0085786E"/>
    <w:rsid w:val="008A1768"/>
    <w:rsid w:val="008A489F"/>
    <w:rsid w:val="008F0F33"/>
    <w:rsid w:val="008F4429"/>
    <w:rsid w:val="0094021A"/>
    <w:rsid w:val="009B44AF"/>
    <w:rsid w:val="009C6A0B"/>
    <w:rsid w:val="009F0C77"/>
    <w:rsid w:val="009F4DD1"/>
    <w:rsid w:val="00A02543"/>
    <w:rsid w:val="00A03BE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57A"/>
    <w:rsid w:val="00CB46B1"/>
    <w:rsid w:val="00CC6B7B"/>
    <w:rsid w:val="00CD2089"/>
    <w:rsid w:val="00D73A67"/>
    <w:rsid w:val="00D970A9"/>
    <w:rsid w:val="00DB41D1"/>
    <w:rsid w:val="00DF3845"/>
    <w:rsid w:val="00E06EE8"/>
    <w:rsid w:val="00E23E91"/>
    <w:rsid w:val="00E41911"/>
    <w:rsid w:val="00E44B57"/>
    <w:rsid w:val="00E674B9"/>
    <w:rsid w:val="00E92EEF"/>
    <w:rsid w:val="00EF2368"/>
    <w:rsid w:val="00F24442"/>
    <w:rsid w:val="00F270C7"/>
    <w:rsid w:val="00F50AE3"/>
    <w:rsid w:val="00F655B7"/>
    <w:rsid w:val="00F656BA"/>
    <w:rsid w:val="00F67CF1"/>
    <w:rsid w:val="00F728AA"/>
    <w:rsid w:val="00F840F0"/>
    <w:rsid w:val="00FB0D0D"/>
    <w:rsid w:val="00FB43B4"/>
    <w:rsid w:val="00FB6B0B"/>
    <w:rsid w:val="00FC2D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C5185-F5A0-4439-8B1F-5A71A595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AE039-8A13-4F8A-89FF-0585EA5A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2DCE5C9C</Template>
  <TotalTime>0</TotalTime>
  <Pages>2</Pages>
  <Words>191</Words>
  <Characters>927</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3744 Text of Previous Version (Jan. 30, 2019) - South Carolina Legislature Online</dc:title>
  <dc:creator>Bonnie Huth</dc:creator>
  <cp:lastModifiedBy>Lavarres Lynch</cp:lastModifiedBy>
  <cp:revision>2</cp:revision>
  <cp:lastPrinted>2019-01-23T18:28:00Z</cp:lastPrinted>
  <dcterms:created xsi:type="dcterms:W3CDTF">2019-01-31T00:56:00Z</dcterms:created>
  <dcterms:modified xsi:type="dcterms:W3CDTF">2019-01-31T00:56:00Z</dcterms:modified>
</cp:coreProperties>
</file>