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right" w:pos="5933"/>
        </w:tabs>
        <w:suppressAutoHyphens/>
      </w:pPr>
      <w:r>
        <w:tab/>
      </w:r>
      <w:r>
        <w:rPr>
          <w:b/>
          <w:sz w:val="36"/>
        </w:rPr>
        <w:t>H. 3757</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w:t>
      </w:r>
      <w:r w:rsidR="0097043D">
        <w:t xml:space="preserve"> Reps. Lucas, Collins and Calhoo</w:t>
      </w:r>
      <w:r>
        <w:t>n</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3757) </w:t>
      </w:r>
      <w:r w:rsidRPr="00D306DF">
        <w:rPr>
          <w:color w:val="000000" w:themeColor="text1"/>
          <w:u w:color="000000" w:themeColor="text1"/>
        </w:rPr>
        <w:t>to amend the Code of Laws of South Carolina, 1976, by adding Section 13</w:t>
      </w:r>
      <w:r w:rsidRPr="00D306DF">
        <w:rPr>
          <w:color w:val="000000" w:themeColor="text1"/>
          <w:u w:color="000000" w:themeColor="text1"/>
        </w:rPr>
        <w:noBreakHyphen/>
        <w:t>1</w:t>
      </w:r>
      <w:r w:rsidRPr="00D306DF">
        <w:rPr>
          <w:color w:val="000000" w:themeColor="text1"/>
          <w:u w:color="000000" w:themeColor="text1"/>
        </w:rPr>
        <w:noBreakHyphen/>
        <w:t>2040 so as to provide definitions, to establish the Workforce and Education Data</w:t>
      </w:r>
      <w:r>
        <w:t>, etc., respectfully</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3, by striking Section 13</w:t>
      </w:r>
      <w:r w:rsidRPr="002D2EBB">
        <w:noBreakHyphen/>
        <w:t>1</w:t>
      </w:r>
      <w:r w:rsidRPr="002D2EBB">
        <w:noBreakHyphen/>
        <w:t xml:space="preserve">2040(C)(5) and inserting: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00D64029">
        <w:t>.</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SECTION 1, page 5, by striking Section 13</w:t>
      </w:r>
      <w:r w:rsidRPr="002D2EBB">
        <w:noBreakHyphen/>
        <w:t>1</w:t>
      </w:r>
      <w:r w:rsidRPr="002D2EBB">
        <w:noBreakHyphen/>
        <w:t>2040(F)(2)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(F)(2)</w:t>
      </w:r>
      <w:r w:rsidRPr="002D2EBB">
        <w:tab/>
        <w:t xml:space="preserve">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action to halt all data activity related to the WEDOC until the issue is resolved. The chairman of the committee or the executive director </w:t>
      </w:r>
      <w:r w:rsidRPr="002D2EBB">
        <w:lastRenderedPageBreak/>
        <w:t>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the bill further, as and if amended, by striking SECTION 2 and inserting:</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2.</w:t>
      </w:r>
      <w:r w:rsidRPr="002D2EBB">
        <w:tab/>
        <w:t>Section 13</w:t>
      </w:r>
      <w:r w:rsidRPr="002D2EBB">
        <w:noBreakHyphen/>
        <w:t>1</w:t>
      </w:r>
      <w:r w:rsidRPr="002D2EBB">
        <w:noBreakHyphen/>
        <w:t>2030 of the 1976 Code is amended to read: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2D2EBB">
        <w:rPr>
          <w:u w:val="single"/>
        </w:rPr>
        <w:t>state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w:t>
      </w:r>
      <w:r w:rsidRPr="002D2EBB">
        <w:rPr>
          <w:strike/>
        </w:rPr>
        <w:lastRenderedPageBreak/>
        <w:t xml:space="preserve">Chamber of Commerce </w:t>
      </w:r>
      <w:r w:rsidRPr="002D2EBB">
        <w:rPr>
          <w:u w:val="single"/>
        </w:rPr>
        <w:t>Governor, who have professional expertise in economic development and workforce issues;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r w:rsidRPr="002D2EBB">
        <w:tab/>
      </w:r>
      <w:r w:rsidRPr="002D2EBB">
        <w:tab/>
        <w: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 xml:space="preserve">Amend the bill further, as and if amended, by adding appropriately numbered SECTIONS at the end to read: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w:t>
      </w:r>
      <w:r w:rsidRPr="002D2EBB">
        <w:tab/>
      </w:r>
      <w:r w:rsidRPr="002D2EBB">
        <w:tab/>
        <w:t>SECTION</w:t>
      </w:r>
      <w:r w:rsidRPr="002D2EBB">
        <w:tab/>
        <w:t>____.</w:t>
      </w:r>
      <w:r w:rsidRPr="002D2EBB">
        <w:tab/>
        <w:t>Section 59</w:t>
      </w:r>
      <w:r w:rsidRPr="002D2EBB">
        <w:noBreakHyphen/>
        <w:t>59</w:t>
      </w:r>
      <w:r w:rsidRPr="002D2EBB">
        <w:noBreakHyphen/>
        <w:t xml:space="preserve">170 of the 1976 Code is repealed. </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SECTION</w:t>
      </w:r>
      <w:r w:rsidRPr="002D2EBB">
        <w:tab/>
        <w:t>____.</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D306DF" w:rsidRPr="002D2EBB"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D2EBB">
        <w:t>Renumber sections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2EBB">
        <w:t>Amend title to conform.</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6DF" w:rsidRPr="00D306DF"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306DF" w:rsidRPr="00B56583" w:rsidRDefault="00D306DF" w:rsidP="00D306DF">
      <w:pPr>
        <w:rPr>
          <w:b/>
        </w:rPr>
      </w:pPr>
      <w:r w:rsidRPr="00B56583">
        <w:rPr>
          <w:b/>
        </w:rPr>
        <w:t>Explanation of Fiscal Impact</w:t>
      </w:r>
    </w:p>
    <w:p w:rsidR="00D306DF" w:rsidRPr="00B56583" w:rsidRDefault="00D306DF" w:rsidP="00D306DF">
      <w:pPr>
        <w:rPr>
          <w:b/>
        </w:rPr>
      </w:pPr>
      <w:r w:rsidRPr="00B56583">
        <w:rPr>
          <w:rFonts w:eastAsia="Calibri"/>
          <w:b/>
        </w:rPr>
        <w:t>Introduced on January 24, 2019</w:t>
      </w:r>
    </w:p>
    <w:p w:rsidR="00D306DF" w:rsidRPr="00B56583" w:rsidRDefault="00D306DF" w:rsidP="00D306DF">
      <w:r w:rsidRPr="00B56583">
        <w:rPr>
          <w:b/>
        </w:rPr>
        <w:t>State Expenditure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6583">
        <w:rPr>
          <w:b/>
          <w:sz w:val="22"/>
        </w:rPr>
        <w:t xml:space="preserve">Section 1. </w:t>
      </w:r>
      <w:r w:rsidRPr="00B56583">
        <w:rPr>
          <w:sz w:val="22"/>
        </w:rPr>
        <w:t xml:space="preserve">This bill establishes the Workforce and Education Data Oversight Committee (WEDOC) and specifies the responsibilities and objectives of the committee.  The WEDOC is to support the mission of the Coordinating Council for Workforce Development.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The WEDOC is comprised of ten members as follows:</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the Secretary of the Department of Commerce;</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State Superintendent of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Department of Employment and Workforce;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Executive Director of the Commission on Higher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research university, currently serving on the Coordinating Council for Workforce Development, who is selected by the presidents of the research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or provost of a four-year college or university, currently serving on the Coordinating Council for Workforce Development, who is selected by the presidents of the four-year universities;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the president of a technical college, currently serving on the Coordinating Council for Workforce Development (Coordinating Council), who is appointed by the Chairman of the State Board for Technical and Comprehensive Education; </w:t>
      </w:r>
    </w:p>
    <w:p w:rsidR="00D306DF" w:rsidRPr="00B56583"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sidRPr="00B56583">
        <w:rPr>
          <w:rFonts w:ascii="Symbol" w:hAnsi="Symbol"/>
          <w:sz w:val="22"/>
          <w:szCs w:val="22"/>
        </w:rPr>
        <w:t></w:t>
      </w:r>
      <w:r w:rsidRPr="00B56583">
        <w:rPr>
          <w:rFonts w:ascii="Symbol" w:hAnsi="Symbol"/>
          <w:sz w:val="22"/>
          <w:szCs w:val="22"/>
        </w:rPr>
        <w:tab/>
      </w:r>
      <w:r w:rsidR="00D306DF" w:rsidRPr="00B56583">
        <w:rPr>
          <w:sz w:val="22"/>
          <w:szCs w:val="22"/>
        </w:rPr>
        <w:t xml:space="preserve">a person appointed by the Superintendent of Education, currently serving on the Coordinating Council for Workforce Development, who has particularized expertise regarding Chapter 59, Title 59, the South Carolina Education and Economic Development Act; and </w:t>
      </w:r>
    </w:p>
    <w:p w:rsidR="00D306DF" w:rsidRDefault="00CD071F" w:rsidP="00CD071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1080" w:hanging="360"/>
        <w:jc w:val="both"/>
        <w:rPr>
          <w:sz w:val="22"/>
          <w:szCs w:val="22"/>
        </w:rPr>
      </w:pPr>
      <w:r>
        <w:rPr>
          <w:rFonts w:ascii="Symbol" w:hAnsi="Symbol"/>
          <w:sz w:val="22"/>
          <w:szCs w:val="22"/>
        </w:rPr>
        <w:lastRenderedPageBreak/>
        <w:t></w:t>
      </w:r>
      <w:r>
        <w:rPr>
          <w:rFonts w:ascii="Symbol" w:hAnsi="Symbol"/>
          <w:sz w:val="22"/>
          <w:szCs w:val="22"/>
        </w:rPr>
        <w:tab/>
      </w:r>
      <w:r w:rsidR="00D306DF" w:rsidRPr="00B56583">
        <w:rPr>
          <w:sz w:val="22"/>
          <w:szCs w:val="22"/>
        </w:rPr>
        <w:t xml:space="preserve">a representative from the business community appointed by the Governor upon recommendation of the South Carolina Chamber of Commerce, provided that the recommendation does not require membership in such organization. </w:t>
      </w:r>
    </w:p>
    <w:p w:rsidR="00D306DF" w:rsidRPr="00B56583" w:rsidRDefault="00D306DF" w:rsidP="00D306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ind w:left="360"/>
        <w:jc w:val="both"/>
        <w:rPr>
          <w:sz w:val="22"/>
          <w:szCs w:val="22"/>
        </w:rPr>
      </w:pP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WEDOC, working in conjunction with RFA, is directed to: </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organize the data needed to achieve the objectives of the Coordinating Council;</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generate timely and accurate information and reports about student progress and outcomes over time;</w:t>
      </w:r>
    </w:p>
    <w:p w:rsidR="00D306DF" w:rsidRPr="00B56583"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B56583">
        <w:rPr>
          <w:rFonts w:ascii="Symbol" w:hAnsi="Symbol"/>
          <w:sz w:val="22"/>
        </w:rPr>
        <w:t></w:t>
      </w:r>
      <w:r w:rsidRPr="00B56583">
        <w:rPr>
          <w:rFonts w:ascii="Symbol" w:hAnsi="Symbol"/>
          <w:sz w:val="22"/>
        </w:rPr>
        <w:tab/>
      </w:r>
      <w:r w:rsidR="00D306DF" w:rsidRPr="00B56583">
        <w:rPr>
          <w:sz w:val="22"/>
        </w:rPr>
        <w:t>work with state agencies and other entities to develop and implement appropriate policies and procedures concerning data quality, integrity, transparency, security and confidentially; and</w:t>
      </w:r>
    </w:p>
    <w:p w:rsidR="00D306DF" w:rsidRDefault="00CD071F" w:rsidP="00CD071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Pr>
          <w:rFonts w:ascii="Symbol" w:hAnsi="Symbol"/>
          <w:sz w:val="22"/>
        </w:rPr>
        <w:t></w:t>
      </w:r>
      <w:r>
        <w:rPr>
          <w:rFonts w:ascii="Symbol" w:hAnsi="Symbol"/>
          <w:sz w:val="22"/>
        </w:rPr>
        <w:tab/>
      </w:r>
      <w:r w:rsidR="00D306DF" w:rsidRPr="00B56583">
        <w:rPr>
          <w:sz w:val="22"/>
        </w:rPr>
        <w:t>coordinate the provision and delivery of data to ensure that research project timelines and deliverables to stakeholders are met.</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sz w:val="22"/>
        </w:rPr>
      </w:pP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The WEDOC is to oversee the collection, use, and linking of data as necessary.  RFA is permitted to hire staff to administer the responsibilities and ensure compliance with statutory, regulatory, and other obligations.  The bill specifies that the WEDOC and RFA must evaluate privacy risks, security risks, compliance obligations, and financial obligations and implement processes to ensure compliance with statutory, regulatory, and other obligations.  All information disseminated must conform to state and federal privacy, security, and data breach laws and regulations.  RFA, with the consent of the WEDOC, is permitted to promulgate regulations to formalize the process to collect, use, secure, analyze, and generate reports on the data overseen by the committee.</w:t>
      </w:r>
    </w:p>
    <w:p w:rsidR="00D306DF" w:rsidRPr="00B56583" w:rsidRDefault="00D306DF" w:rsidP="00D30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6583">
        <w:t xml:space="preserve">The Office of First Steps to School Readiness, the Department of Education, the Commission on Higher Education, the Department of Social Services, the Technical College System, the Department of Commerce, the Department of Employment and Workforce, the Education Oversight Committee, and other agencies of the state, as considered necessary by the General Assembly, that collect relevant data related to educational and workforce outcomes are required to submit that data to RFA in a timely manner upon the development of the oversight requirements of the bill.  The bill further specifies that the data submitted to RFA under the bill remains under the ownership and direction of the agency submitting the data and may </w:t>
      </w:r>
      <w:r w:rsidRPr="00B56583">
        <w:lastRenderedPageBreak/>
        <w:t>only be used for the purposes specified unless the agency that submitted the data consents to additional use.</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B56583">
        <w:rPr>
          <w:bCs/>
          <w:sz w:val="22"/>
        </w:rPr>
        <w:t xml:space="preserve">The Commission on Higher Education, the Department of Education, the Department of Social Services, the Education Oversight Committee, the Office of First Steps, and the </w:t>
      </w:r>
      <w:r w:rsidRPr="00B56583">
        <w:rPr>
          <w:sz w:val="22"/>
        </w:rPr>
        <w:t>State Board of Technical and Comprehensive Education</w:t>
      </w:r>
      <w:r w:rsidRPr="00B56583">
        <w:rPr>
          <w:bCs/>
          <w:sz w:val="22"/>
        </w:rPr>
        <w:t xml:space="preserve"> do not expect the bill to impact agency expenditures.  </w:t>
      </w:r>
      <w:r w:rsidRPr="00B56583">
        <w:rPr>
          <w:sz w:val="22"/>
        </w:rPr>
        <w:t xml:space="preserve">RFA currently receives data from the Department of Employment and Workforce that is expected to meet the requirements of the bill and not require additional expenditures.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The Department of Commerce expects that the requirements of the bill, including providing data and providing support to the WEDOC, can be accomplished with existing staff and resources.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B56583">
        <w:rPr>
          <w:sz w:val="22"/>
        </w:rPr>
        <w:t>RFA</w:t>
      </w:r>
      <w:r w:rsidRPr="00B56583">
        <w:rPr>
          <w:rFonts w:cs="Times New Roman"/>
          <w:sz w:val="22"/>
        </w:rPr>
        <w:t xml:space="preserve"> expects to need one FTE to manage and analyze the data related to the objective of the WEDOC at an annual cost of approximately $78,000 for salary and fringe.  Additional operating costs for equipment needs for the new FTE and other expenses are expected to total $53,000 annually.  In total, RFA anticipates the bill will require additional </w:t>
      </w:r>
      <w:r>
        <w:rPr>
          <w:rFonts w:cs="Times New Roman"/>
          <w:sz w:val="22"/>
        </w:rPr>
        <w:t>g</w:t>
      </w:r>
      <w:r w:rsidRPr="00B56583">
        <w:rPr>
          <w:rFonts w:cs="Times New Roman"/>
          <w:sz w:val="22"/>
        </w:rPr>
        <w:t xml:space="preserve">eneral </w:t>
      </w:r>
      <w:r>
        <w:rPr>
          <w:rFonts w:cs="Times New Roman"/>
          <w:sz w:val="22"/>
        </w:rPr>
        <w:t>f</w:t>
      </w:r>
      <w:r w:rsidRPr="00B56583">
        <w:rPr>
          <w:rFonts w:cs="Times New Roman"/>
          <w:sz w:val="22"/>
        </w:rPr>
        <w:t>und expenditures of $131,000 beginning in FY 2019-20.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6583">
        <w:rPr>
          <w:sz w:val="22"/>
        </w:rPr>
        <w:t xml:space="preserve">However, the bill provides a broad perspective regarding the purview of the WEDOC and does not specify the data elements that will be required.  As a result, the agencies required to provide data and support for the committee noted that the bill is not expected to impact agency expenditures to the extent that the data exists, and the agencies can manage the requests with existing resources.  The responding agencies expressed that the anticipated fiscal impact is contingent upon this assumption.  If the WEDOC’s requests are expansive, existing staff and resources may not be sufficient to accomplish the requirements of the bill.   </w:t>
      </w:r>
    </w:p>
    <w:p w:rsidR="00D306DF" w:rsidRPr="00B56583" w:rsidRDefault="00D306DF" w:rsidP="00D306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B56583">
        <w:rPr>
          <w:b/>
          <w:sz w:val="22"/>
        </w:rPr>
        <w:t>Section 2.</w:t>
      </w:r>
      <w:r w:rsidRPr="00B56583">
        <w:rPr>
          <w:sz w:val="22"/>
        </w:rPr>
        <w:t xml:space="preserve"> This section of the bill</w:t>
      </w:r>
      <w:r w:rsidRPr="00B56583">
        <w:rPr>
          <w:bCs/>
          <w:sz w:val="22"/>
        </w:rPr>
        <w:t xml:space="preserve"> amends the membership of the Coordinating Council for Workforce Development by removing the option for members to appoint a designee to serve on the council.  The section further amends the responsibilities of the council by eliminating the reference that the workforce focus is on persons over age twenty-one.  These changes are not expected to affect expenditures for any agency.</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06DF" w:rsidSect="00D306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sidR="00861C76">
        <w:rPr>
          <w:color w:val="000000" w:themeColor="text1"/>
          <w:u w:color="000000" w:themeColor="text1"/>
        </w:rPr>
        <w:t>.</w:t>
      </w:r>
      <w:bookmarkEnd w:id="1"/>
    </w:p>
    <w:p w:rsid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 president or provost of a four 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selected by the presidents of the four 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941641"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941641" w:rsidRPr="00941641">
        <w:rPr>
          <w:color w:val="000000" w:themeColor="text1"/>
          <w:u w:color="000000" w:themeColor="text1"/>
        </w:rPr>
        <w:t>)</w:t>
      </w:r>
      <w:r w:rsidR="00941641" w:rsidRPr="00941641">
        <w:rPr>
          <w:color w:val="000000" w:themeColor="text1"/>
          <w:u w:color="000000" w:themeColor="text1"/>
        </w:rPr>
        <w:tab/>
        <w:t xml:space="preserve">a person appointed by </w:t>
      </w:r>
      <w:r w:rsidR="00362ED5">
        <w:rPr>
          <w:color w:val="000000" w:themeColor="text1"/>
          <w:u w:color="000000" w:themeColor="text1"/>
        </w:rPr>
        <w:t xml:space="preserve">the Superintendent of Education, currently serving on the Coordinating Council for Workforce Development, </w:t>
      </w:r>
      <w:r w:rsidR="00941641" w:rsidRPr="00941641">
        <w:rPr>
          <w:color w:val="000000" w:themeColor="text1"/>
          <w:u w:color="000000" w:themeColor="text1"/>
        </w:rPr>
        <w:t>who has particularized expertise regarding Chapter 59, Title 59, the South Carolina Education and Economic Development Act; and</w:t>
      </w:r>
    </w:p>
    <w:p w:rsidR="000044B7"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680B80">
        <w:rPr>
          <w:color w:val="000000" w:themeColor="text1"/>
          <w:u w:color="000000" w:themeColor="text1"/>
        </w:rPr>
        <w:t>)</w:t>
      </w:r>
      <w:r>
        <w:rPr>
          <w:color w:val="000000" w:themeColor="text1"/>
          <w:u w:color="000000" w:themeColor="text1"/>
        </w:rPr>
        <w:tab/>
      </w:r>
      <w:r w:rsidR="00941641" w:rsidRPr="00941641">
        <w:rPr>
          <w:color w:val="000000" w:themeColor="text1"/>
          <w:u w:color="000000" w:themeColor="text1"/>
        </w:rPr>
        <w:t xml:space="preserve">a representative from the business community appointed by the </w:t>
      </w:r>
      <w:r w:rsidR="007025D0">
        <w:rPr>
          <w:color w:val="000000" w:themeColor="text1"/>
          <w:u w:color="000000" w:themeColor="text1"/>
        </w:rPr>
        <w:t>Governor upon recommendation of the South Carolina Chamber of Commerce, provided that the recommendation does not require membership in such organization</w:t>
      </w:r>
      <w:r w:rsidR="00941641" w:rsidRPr="00941641">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A majority of the voting members of the committee constitutes a quorum for the purpose of conducting business. The </w:t>
      </w:r>
      <w:r w:rsidRPr="00EF58BB">
        <w:rPr>
          <w:color w:val="000000" w:themeColor="text1"/>
          <w:u w:color="000000" w:themeColor="text1"/>
        </w:rPr>
        <w:lastRenderedPageBreak/>
        <w:t>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All information disseminated must conform to state and federal privacy</w:t>
      </w:r>
      <w:r w:rsidR="00BF5DE9">
        <w:rPr>
          <w:color w:val="000000" w:themeColor="text1"/>
          <w:u w:color="000000" w:themeColor="text1"/>
        </w:rPr>
        <w:t>,</w:t>
      </w:r>
      <w:r w:rsidRPr="00EF58BB">
        <w:rPr>
          <w:color w:val="000000" w:themeColor="text1"/>
          <w:u w:color="000000" w:themeColor="text1"/>
        </w:rPr>
        <w:t xml:space="preserve"> </w:t>
      </w:r>
      <w:r w:rsidR="00BF5DE9">
        <w:rPr>
          <w:color w:val="000000" w:themeColor="text1"/>
          <w:u w:color="000000" w:themeColor="text1"/>
        </w:rPr>
        <w:t xml:space="preserve">security, and data breach </w:t>
      </w:r>
      <w:r w:rsidRPr="00EF58BB">
        <w:rPr>
          <w:color w:val="000000" w:themeColor="text1"/>
          <w:u w:color="000000" w:themeColor="text1"/>
        </w:rPr>
        <w:t>laws</w:t>
      </w:r>
      <w:r w:rsidR="00BF5DE9">
        <w:rPr>
          <w:color w:val="000000" w:themeColor="text1"/>
          <w:u w:color="000000" w:themeColor="text1"/>
        </w:rPr>
        <w:t xml:space="preserve"> and regulations</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lastRenderedPageBreak/>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sidR="00362ED5">
        <w:rPr>
          <w:color w:val="000000" w:themeColor="text1"/>
          <w:u w:color="000000" w:themeColor="text1"/>
        </w:rPr>
        <w:t xml:space="preserve"> the Education Oversight Committee,</w:t>
      </w:r>
      <w:r w:rsidRPr="00EF58BB">
        <w:rPr>
          <w:color w:val="000000" w:themeColor="text1"/>
          <w:u w:color="000000" w:themeColor="text1"/>
        </w:rPr>
        <w:t xml:space="preserve"> and other agencies of the state,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to respond to requests from the state,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BF5DE9"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committee, in consultation</w:t>
      </w:r>
      <w:r w:rsidR="00F5421C">
        <w:rPr>
          <w:color w:val="000000" w:themeColor="text1"/>
          <w:u w:color="000000" w:themeColor="text1"/>
        </w:rPr>
        <w:t xml:space="preserve"> with</w:t>
      </w:r>
      <w:r w:rsidR="00362ED5">
        <w:rPr>
          <w:color w:val="000000" w:themeColor="text1"/>
          <w:u w:color="000000" w:themeColor="text1"/>
        </w:rPr>
        <w:t xml:space="preserve">, if possible, the executive director of the office, shall notify </w:t>
      </w:r>
      <w:r w:rsidR="007025D0">
        <w:rPr>
          <w:color w:val="000000" w:themeColor="text1"/>
          <w:u w:color="000000" w:themeColor="text1"/>
        </w:rPr>
        <w:t xml:space="preserve">immediately </w:t>
      </w:r>
      <w:r w:rsidR="00362ED5">
        <w:rPr>
          <w:color w:val="000000" w:themeColor="text1"/>
          <w:u w:color="000000" w:themeColor="text1"/>
        </w:rPr>
        <w:t>the Governor</w:t>
      </w:r>
      <w:r w:rsidR="007025D0" w:rsidRPr="007025D0">
        <w:rPr>
          <w:color w:val="000000" w:themeColor="text1"/>
          <w:u w:color="000000" w:themeColor="text1"/>
        </w:rPr>
        <w:t>’</w:t>
      </w:r>
      <w:r w:rsidR="00362ED5">
        <w:rPr>
          <w:color w:val="000000" w:themeColor="text1"/>
          <w:u w:color="000000" w:themeColor="text1"/>
        </w:rPr>
        <w:t>s Office of anomalies or violations</w:t>
      </w:r>
      <w:r w:rsidR="007025D0">
        <w:rPr>
          <w:color w:val="000000" w:themeColor="text1"/>
          <w:u w:color="000000" w:themeColor="text1"/>
        </w:rPr>
        <w:t xml:space="preserve"> to data integrity and security</w:t>
      </w:r>
      <w:r w:rsidR="00362ED5">
        <w:rPr>
          <w:color w:val="000000" w:themeColor="text1"/>
          <w:u w:color="000000" w:themeColor="text1"/>
        </w:rPr>
        <w:t>. The Governor then shall take action to halt all dat</w:t>
      </w:r>
      <w:r w:rsidR="001C09CA">
        <w:rPr>
          <w:color w:val="000000" w:themeColor="text1"/>
          <w:u w:color="000000" w:themeColor="text1"/>
        </w:rPr>
        <w:t>a activity related to the WEDOC</w:t>
      </w:r>
      <w:r w:rsidR="00362ED5">
        <w:rPr>
          <w:color w:val="000000" w:themeColor="text1"/>
          <w:u w:color="000000" w:themeColor="text1"/>
        </w:rPr>
        <w:t xml:space="preserve"> until the issue is resolved.  If the chairman is not available, the executive director of the office shall inform the Governor</w:t>
      </w:r>
      <w:r w:rsidR="007025D0" w:rsidRPr="007025D0">
        <w:rPr>
          <w:color w:val="000000" w:themeColor="text1"/>
          <w:u w:color="000000" w:themeColor="text1"/>
        </w:rPr>
        <w:t>’</w:t>
      </w:r>
      <w:r w:rsidR="00362ED5">
        <w:rPr>
          <w:color w:val="000000" w:themeColor="text1"/>
          <w:u w:color="000000" w:themeColor="text1"/>
        </w:rPr>
        <w:t>s Office. The committee also must be informed if the Governor</w:t>
      </w:r>
      <w:r w:rsidR="007025D0" w:rsidRPr="007025D0">
        <w:rPr>
          <w:color w:val="000000" w:themeColor="text1"/>
          <w:u w:color="000000" w:themeColor="text1"/>
        </w:rPr>
        <w:t>’</w:t>
      </w:r>
      <w:r w:rsidR="00362ED5">
        <w:rPr>
          <w:color w:val="000000" w:themeColor="text1"/>
          <w:u w:color="000000" w:themeColor="text1"/>
        </w:rPr>
        <w:t>s Office is informed</w:t>
      </w:r>
      <w:r w:rsidR="008B4DD6">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state,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s office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Nothing in this Section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SECTION</w:t>
      </w:r>
      <w:r w:rsidRPr="00EF58BB">
        <w:rPr>
          <w:color w:val="000000" w:themeColor="text1"/>
          <w:u w:color="000000" w:themeColor="text1"/>
        </w:rPr>
        <w:tab/>
        <w:t>2.</w:t>
      </w: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 </w:t>
      </w:r>
      <w:r w:rsidR="007A0209">
        <w:rPr>
          <w:color w:val="000000" w:themeColor="text1"/>
          <w:u w:color="000000" w:themeColor="text1"/>
        </w:rPr>
        <w:t xml:space="preserve">(A) through (B)(1)(a) </w:t>
      </w:r>
      <w:r w:rsidRPr="00EF58BB">
        <w:rPr>
          <w:color w:val="000000" w:themeColor="text1"/>
          <w:u w:color="000000" w:themeColor="text1"/>
        </w:rPr>
        <w:t>of the 1976 Code is amended to read: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00F37BEF">
        <w:rPr>
          <w:color w:val="000000" w:themeColor="text1"/>
          <w:u w:color="000000" w:themeColor="text1"/>
        </w:rPr>
        <w:t>“</w:t>
      </w:r>
      <w:r w:rsidRPr="00EF58BB">
        <w:rPr>
          <w:color w:val="000000" w:themeColor="text1"/>
          <w:u w:color="000000" w:themeColor="text1"/>
        </w:rPr>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w:t>
      </w:r>
      <w:r w:rsidRPr="00EF58BB">
        <w:rPr>
          <w:color w:val="000000" w:themeColor="text1"/>
          <w:u w:color="000000" w:themeColor="text1"/>
        </w:rPr>
        <w:tab/>
        <w:t>(A)</w:t>
      </w:r>
      <w:r w:rsidRPr="00EF58BB">
        <w:rPr>
          <w:color w:val="000000" w:themeColor="text1"/>
          <w:u w:color="000000" w:themeColor="text1"/>
        </w:rPr>
        <w:tab/>
        <w:t xml:space="preserve">There is established the </w:t>
      </w:r>
      <w:r w:rsidR="007025D0" w:rsidRPr="007025D0">
        <w:rPr>
          <w:color w:val="000000" w:themeColor="text1"/>
          <w:u w:color="000000" w:themeColor="text1"/>
        </w:rPr>
        <w:t>‘</w:t>
      </w:r>
      <w:r w:rsidRPr="00EF58BB">
        <w:rPr>
          <w:color w:val="000000" w:themeColor="text1"/>
          <w:u w:color="000000" w:themeColor="text1"/>
        </w:rPr>
        <w:t>Coordinating Council for Workforce Development</w:t>
      </w:r>
      <w:r w:rsidR="007025D0" w:rsidRPr="007025D0">
        <w:rPr>
          <w:color w:val="000000" w:themeColor="text1"/>
          <w:u w:color="000000" w:themeColor="text1"/>
        </w:rPr>
        <w:t>’</w:t>
      </w:r>
      <w:r w:rsidRPr="00EF58BB">
        <w:rPr>
          <w:color w:val="000000" w:themeColor="text1"/>
          <w:u w:color="000000" w:themeColor="text1"/>
        </w:rPr>
        <w:t xml:space="preserve"> which is created to engage in discussions, collaboration, and information sharing concerning the state</w:t>
      </w:r>
      <w:r w:rsidR="007025D0" w:rsidRPr="007025D0">
        <w:rPr>
          <w:color w:val="000000" w:themeColor="text1"/>
          <w:u w:color="000000" w:themeColor="text1"/>
        </w:rPr>
        <w:t>’</w:t>
      </w:r>
      <w:r w:rsidRPr="00EF58BB">
        <w:rPr>
          <w:color w:val="000000" w:themeColor="text1"/>
          <w:u w:color="000000" w:themeColor="text1"/>
        </w:rPr>
        <w:t>s ability to prepare and train workers to meet current and future workforce needs. The coordinating council</w:t>
      </w:r>
      <w:r w:rsidRPr="00845A79">
        <w:rPr>
          <w:color w:val="000000" w:themeColor="text1"/>
          <w:u w:color="000000" w:themeColor="text1"/>
        </w:rPr>
        <w:t xml:space="preserve"> </w:t>
      </w:r>
      <w:r w:rsidRPr="00EF58BB">
        <w:rPr>
          <w:strike/>
          <w:color w:val="000000" w:themeColor="text1"/>
          <w:u w:color="000000" w:themeColor="text1"/>
        </w:rPr>
        <w:t>shall</w:t>
      </w:r>
      <w:r w:rsidRPr="00EF58BB">
        <w:rPr>
          <w:color w:val="000000" w:themeColor="text1"/>
          <w:u w:color="000000" w:themeColor="text1"/>
        </w:rPr>
        <w:t xml:space="preserve"> </w:t>
      </w:r>
      <w:r w:rsidRPr="00EF58BB">
        <w:rPr>
          <w:color w:val="000000" w:themeColor="text1"/>
          <w:u w:val="single" w:color="000000" w:themeColor="text1"/>
        </w:rPr>
        <w:t>must</w:t>
      </w:r>
      <w:r w:rsidRPr="00EF58BB">
        <w:rPr>
          <w:color w:val="000000" w:themeColor="text1"/>
          <w:u w:color="000000" w:themeColor="text1"/>
        </w:rPr>
        <w:t xml:space="preserve"> be comprised of </w:t>
      </w:r>
      <w:r w:rsidRPr="00EF58BB">
        <w:rPr>
          <w:strike/>
          <w:color w:val="000000" w:themeColor="text1"/>
          <w:u w:color="000000" w:themeColor="text1"/>
        </w:rPr>
        <w:t>the following members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t xml:space="preserve">the Secretary of the Department of Commerce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 xml:space="preserve">the State Superintendent of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(3)</w:t>
      </w:r>
      <w:r w:rsidRPr="00EF58BB">
        <w:rPr>
          <w:color w:val="000000" w:themeColor="text1"/>
          <w:u w:color="000000" w:themeColor="text1"/>
        </w:rPr>
        <w:tab/>
        <w:t xml:space="preserve">the Executive Director of the State Board for Technical and Comprehensive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Executive Director of the Department of Employment and Workforce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the Executive Director of the Commission on Higher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president or provost of a research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EF58BB">
        <w:rPr>
          <w:color w:val="000000" w:themeColor="text1"/>
          <w:u w:color="000000" w:themeColor="text1"/>
        </w:rPr>
        <w:t xml:space="preserve"> selected by the presidents of the research universities;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(7)</w:t>
      </w:r>
      <w:r w:rsidRPr="00EF58BB">
        <w:rPr>
          <w:color w:val="000000" w:themeColor="text1"/>
          <w:u w:color="000000" w:themeColor="text1"/>
        </w:rPr>
        <w:tab/>
        <w:t xml:space="preserve">the president or provost of a four year college or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2D7EDF">
        <w:rPr>
          <w:color w:val="000000" w:themeColor="text1"/>
          <w:u w:color="000000" w:themeColor="text1"/>
        </w:rPr>
        <w:t xml:space="preserve"> </w:t>
      </w:r>
      <w:r w:rsidRPr="00EF58BB">
        <w:rPr>
          <w:color w:val="000000" w:themeColor="text1"/>
          <w:u w:color="000000" w:themeColor="text1"/>
        </w:rPr>
        <w:t>selected by the presidents of the four year universities;</w:t>
      </w:r>
    </w:p>
    <w:p w:rsidR="000044B7" w:rsidRPr="00941641"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(8)</w:t>
      </w:r>
      <w:r w:rsidRPr="00EF58BB">
        <w:rPr>
          <w:color w:val="000000" w:themeColor="text1"/>
          <w:u w:color="000000" w:themeColor="text1"/>
        </w:rPr>
        <w:tab/>
      </w:r>
      <w:r w:rsidRPr="00941641">
        <w:rPr>
          <w:color w:val="000000" w:themeColor="text1"/>
          <w:u w:color="000000" w:themeColor="text1"/>
        </w:rPr>
        <w:t>the president of a technical college who shall be 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(9)</w:t>
      </w:r>
      <w:r w:rsidRPr="00EF58BB">
        <w:rPr>
          <w:color w:val="000000" w:themeColor="text1"/>
          <w:u w:color="000000" w:themeColor="text1"/>
        </w:rPr>
        <w:tab/>
        <w:t>a person appointed by the Superintendent of Education who has particularized expertise regarding Chapter 59, Title 59, the South Carolina Education and Economic Development Act;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(10)</w:t>
      </w:r>
      <w:r w:rsidRPr="00EF58BB">
        <w:rPr>
          <w:color w:val="000000" w:themeColor="text1"/>
          <w:u w:color="000000" w:themeColor="text1"/>
        </w:rPr>
        <w:tab/>
        <w:t xml:space="preserve">a representative from the business community appointed by the </w:t>
      </w:r>
      <w:r w:rsidR="007025D0">
        <w:rPr>
          <w:color w:val="000000" w:themeColor="text1"/>
          <w:u w:color="000000" w:themeColor="text1"/>
        </w:rPr>
        <w:t>Governor upon the recommendation of the South Carolina Chamber of Commerce, provided that the recommendation does not require membership in such organization</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 coordinating council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implement procedures for sharing information and coordinating efforts among stakeholders to prepare the state</w:t>
      </w:r>
      <w:r w:rsidR="007025D0" w:rsidRPr="007025D0">
        <w:rPr>
          <w:color w:val="000000" w:themeColor="text1"/>
          <w:u w:color="000000" w:themeColor="text1"/>
        </w:rPr>
        <w:t>’</w:t>
      </w:r>
      <w:r w:rsidRPr="00EF58BB">
        <w:rPr>
          <w:color w:val="000000" w:themeColor="text1"/>
          <w:u w:color="000000" w:themeColor="text1"/>
        </w:rPr>
        <w:t>s current and emerging workforce to meet the needs of the state</w:t>
      </w:r>
      <w:r w:rsidR="007025D0" w:rsidRPr="007025D0">
        <w:rPr>
          <w:color w:val="000000" w:themeColor="text1"/>
          <w:u w:color="000000" w:themeColor="text1"/>
        </w:rPr>
        <w:t>’</w:t>
      </w:r>
      <w:r w:rsidRPr="00EF58BB">
        <w:rPr>
          <w:color w:val="000000" w:themeColor="text1"/>
          <w:u w:color="000000" w:themeColor="text1"/>
        </w:rPr>
        <w:t>s economy</w:t>
      </w:r>
      <w:r w:rsidRPr="0068323C">
        <w:rPr>
          <w:strike/>
          <w:color w:val="000000" w:themeColor="text1"/>
          <w:u w:color="000000" w:themeColor="text1"/>
        </w:rPr>
        <w:t xml:space="preserve">. </w:t>
      </w:r>
      <w:r w:rsidRPr="00EF58BB">
        <w:rPr>
          <w:strike/>
          <w:color w:val="000000" w:themeColor="text1"/>
          <w:u w:color="000000" w:themeColor="text1"/>
        </w:rPr>
        <w:t>The primary workforce focus of the council shall be on persons over age twenty one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41">
        <w:t>3</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EBC" w:rsidRDefault="000D4EBC" w:rsidP="000D4EBC">
      <w:pPr>
        <w:suppressAutoHyphens/>
      </w:pPr>
    </w:p>
    <w:sectPr w:rsidR="000D4EBC" w:rsidSect="00D30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74C5740-DC47-4F6A-AA70-E0425CF077BE}"/>
  </w:font>
  <w:font w:name="Times New Roman">
    <w:panose1 w:val="02020603050405020304"/>
    <w:charset w:val="00"/>
    <w:family w:val="roman"/>
    <w:pitch w:val="variable"/>
    <w:sig w:usb0="E0002EFF" w:usb1="C000785B" w:usb2="00000009" w:usb3="00000000" w:csb0="000001FF" w:csb1="00000000"/>
    <w:embedRegular r:id="rId2" w:fontKey="{B4536026-9B26-4E38-B447-D9DDEBB70992}"/>
    <w:embedBold r:id="rId3" w:fontKey="{1F32DD2E-0FD3-4684-954D-04328E2F3227}"/>
    <w:embedItalic r:id="rId4" w:fontKey="{98AEC0C6-AA13-4A0E-AB15-7B068C4044DB}"/>
  </w:font>
  <w:font w:name="Courier New">
    <w:panose1 w:val="02070309020205020404"/>
    <w:charset w:val="00"/>
    <w:family w:val="modern"/>
    <w:pitch w:val="fixed"/>
    <w:sig w:usb0="E0002EFF" w:usb1="C0007843" w:usb2="00000009" w:usb3="00000000" w:csb0="000001FF" w:csb1="00000000"/>
    <w:embedRegular r:id="rId5" w:fontKey="{564D5936-130B-4E20-AAF0-7219D66C4ED4}"/>
  </w:font>
  <w:font w:name="Wingdings">
    <w:panose1 w:val="05000000000000000000"/>
    <w:charset w:val="02"/>
    <w:family w:val="auto"/>
    <w:pitch w:val="variable"/>
    <w:sig w:usb0="00000000" w:usb1="10000000" w:usb2="00000000" w:usb3="00000000" w:csb0="80000000" w:csb1="00000000"/>
    <w:embedRegular r:id="rId6" w:fontKey="{391A94BC-4C3F-4E0E-97C0-27309D1D34FE}"/>
  </w:font>
  <w:font w:name="Calibri">
    <w:panose1 w:val="020F0502020204030204"/>
    <w:charset w:val="00"/>
    <w:family w:val="swiss"/>
    <w:pitch w:val="variable"/>
    <w:sig w:usb0="E0002AFF" w:usb1="C000247B" w:usb2="00000009" w:usb3="00000000" w:csb0="000001FF" w:csb1="00000000"/>
    <w:embedRegular r:id="rId7" w:fontKey="{7CE170A2-6281-4DA8-825E-ADDDFBD6C153}"/>
    <w:embedBold r:id="rId8" w:fontKey="{0A29EC5F-C161-4AB7-A268-ACE8195C5D8A}"/>
  </w:font>
  <w:font w:name="Segoe UI">
    <w:panose1 w:val="020B0502040204020203"/>
    <w:charset w:val="00"/>
    <w:family w:val="swiss"/>
    <w:pitch w:val="variable"/>
    <w:sig w:usb0="E4002EFF" w:usb1="C000E47F" w:usb2="00000009" w:usb3="00000000" w:csb0="000001FF" w:csb1="00000000"/>
    <w:embedRegular r:id="rId9" w:fontKey="{2ED731DE-A0FF-4907-B194-7211DFD114ED}"/>
  </w:font>
  <w:font w:name="Cambria">
    <w:panose1 w:val="02040503050406030204"/>
    <w:charset w:val="00"/>
    <w:family w:val="roman"/>
    <w:pitch w:val="variable"/>
    <w:sig w:usb0="E00006FF" w:usb1="420024FF" w:usb2="02000000" w:usb3="00000000" w:csb0="0000019F" w:csb1="00000000"/>
    <w:embedRegular r:id="rId10" w:fontKey="{4409CA33-9380-4176-BF91-0E6E4DDD79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2A" w:rsidRPr="00FE40E2" w:rsidRDefault="00FE40E2" w:rsidP="00FE40E2">
    <w:pPr>
      <w:pStyle w:val="Footer"/>
      <w:tabs>
        <w:tab w:val="clear" w:pos="4680"/>
        <w:tab w:val="clear" w:pos="9360"/>
        <w:tab w:val="center" w:pos="2995"/>
      </w:tabs>
      <w:spacing w:before="120"/>
    </w:pPr>
    <w:r>
      <w:t>[3757</w:t>
    </w:r>
    <w:r w:rsidR="00D306DF">
      <w:t>-</w:t>
    </w:r>
    <w:r w:rsidR="00D306DF">
      <w:fldChar w:fldCharType="begin"/>
    </w:r>
    <w:r w:rsidR="00D306DF">
      <w:instrText xml:space="preserve"> PAGE  \* MERGEFORMAT </w:instrText>
    </w:r>
    <w:r w:rsidR="00D306DF">
      <w:fldChar w:fldCharType="separate"/>
    </w:r>
    <w:r w:rsidR="000D4EBC">
      <w:rPr>
        <w:noProof/>
      </w:rPr>
      <w:t>7</w:t>
    </w:r>
    <w:r w:rsidR="00D306DF">
      <w:fldChar w:fldCharType="end"/>
    </w:r>
    <w:r w:rsidR="00D306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6DF" w:rsidRPr="00FE40E2" w:rsidRDefault="00D306DF"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0D4E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E54DD"/>
    <w:multiLevelType w:val="hybridMultilevel"/>
    <w:tmpl w:val="D57C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171DD0"/>
    <w:multiLevelType w:val="hybridMultilevel"/>
    <w:tmpl w:val="EC2CF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D4EBC"/>
    <w:rsid w:val="000E0100"/>
    <w:rsid w:val="000E1785"/>
    <w:rsid w:val="000F40FA"/>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84AAE"/>
    <w:rsid w:val="002D7EDF"/>
    <w:rsid w:val="002E5912"/>
    <w:rsid w:val="00301B21"/>
    <w:rsid w:val="00325348"/>
    <w:rsid w:val="0032732C"/>
    <w:rsid w:val="00336AD0"/>
    <w:rsid w:val="0034349F"/>
    <w:rsid w:val="00362ED5"/>
    <w:rsid w:val="0037079A"/>
    <w:rsid w:val="00381E2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A0ADC"/>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F33"/>
    <w:rsid w:val="008F4429"/>
    <w:rsid w:val="00913BC8"/>
    <w:rsid w:val="0094021A"/>
    <w:rsid w:val="00941641"/>
    <w:rsid w:val="0097043D"/>
    <w:rsid w:val="009B44AF"/>
    <w:rsid w:val="009C6A0B"/>
    <w:rsid w:val="009F0C77"/>
    <w:rsid w:val="009F4DD1"/>
    <w:rsid w:val="00A02543"/>
    <w:rsid w:val="00A3071F"/>
    <w:rsid w:val="00A41684"/>
    <w:rsid w:val="00A64E80"/>
    <w:rsid w:val="00A72BCD"/>
    <w:rsid w:val="00A741D9"/>
    <w:rsid w:val="00A833AB"/>
    <w:rsid w:val="00A9741D"/>
    <w:rsid w:val="00AC34A2"/>
    <w:rsid w:val="00AD1C9A"/>
    <w:rsid w:val="00AD4B17"/>
    <w:rsid w:val="00AE18C2"/>
    <w:rsid w:val="00B412D4"/>
    <w:rsid w:val="00B70E0A"/>
    <w:rsid w:val="00B87B8B"/>
    <w:rsid w:val="00BA1092"/>
    <w:rsid w:val="00BE3C22"/>
    <w:rsid w:val="00BF5DE9"/>
    <w:rsid w:val="00C0345E"/>
    <w:rsid w:val="00C31C95"/>
    <w:rsid w:val="00C3483A"/>
    <w:rsid w:val="00C74E9D"/>
    <w:rsid w:val="00C826DD"/>
    <w:rsid w:val="00C82FD3"/>
    <w:rsid w:val="00C92819"/>
    <w:rsid w:val="00CC6B7B"/>
    <w:rsid w:val="00CD071F"/>
    <w:rsid w:val="00CD2089"/>
    <w:rsid w:val="00D306DF"/>
    <w:rsid w:val="00D64029"/>
    <w:rsid w:val="00D73A67"/>
    <w:rsid w:val="00D970A9"/>
    <w:rsid w:val="00DF3845"/>
    <w:rsid w:val="00E41911"/>
    <w:rsid w:val="00E44B57"/>
    <w:rsid w:val="00E92EEF"/>
    <w:rsid w:val="00EC163F"/>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paragraph" w:styleId="NoSpacing">
    <w:name w:val="No Spacing"/>
    <w:uiPriority w:val="1"/>
    <w:qFormat/>
    <w:rsid w:val="00D306DF"/>
    <w:pPr>
      <w:spacing w:after="0" w:line="240" w:lineRule="auto"/>
    </w:pPr>
    <w:rPr>
      <w:sz w:val="24"/>
    </w:rPr>
  </w:style>
  <w:style w:type="paragraph" w:styleId="NormalWeb">
    <w:name w:val="Normal (Web)"/>
    <w:basedOn w:val="Normal"/>
    <w:uiPriority w:val="99"/>
    <w:semiHidden/>
    <w:unhideWhenUsed/>
    <w:rsid w:val="00D306D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E4663-0604-49CF-BDB9-EFAEB946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A6549889</Template>
  <TotalTime>0</TotalTime>
  <Pages>15</Pages>
  <Words>4738</Words>
  <Characters>26401</Characters>
  <Application>Microsoft Office Word</Application>
  <DocSecurity>0</DocSecurity>
  <Lines>623</Lines>
  <Paragraphs>193</Paragraphs>
  <ScaleCrop>false</ScaleCrop>
  <HeadingPairs>
    <vt:vector size="2" baseType="variant">
      <vt:variant>
        <vt:lpstr>Title</vt:lpstr>
      </vt:variant>
      <vt:variant>
        <vt:i4>1</vt:i4>
      </vt:variant>
    </vt:vector>
  </HeadingPairs>
  <TitlesOfParts>
    <vt:vector size="1" baseType="lpstr">
      <vt:lpstr>2019-2020 Bill 3757: Subject not yet available - South Carolina Legislature Online</vt:lpstr>
    </vt:vector>
  </TitlesOfParts>
  <Company>LPITS</Company>
  <LinksUpToDate>false</LinksUpToDate>
  <CharactersWithSpaces>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(Apr. 3, 2019) - South Carolina Legislature Online</dc:title>
  <dc:creator>Rebecca Turner</dc:creator>
  <cp:lastModifiedBy>DeMarcus Moore</cp:lastModifiedBy>
  <cp:revision>2</cp:revision>
  <cp:lastPrinted>2018-11-26T16:21:00Z</cp:lastPrinted>
  <dcterms:created xsi:type="dcterms:W3CDTF">2019-04-03T19:45:00Z</dcterms:created>
  <dcterms:modified xsi:type="dcterms:W3CDTF">2019-04-03T19:45:00Z</dcterms:modified>
</cp:coreProperties>
</file>