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1B57" w:rsidRP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57" w:rsidRPr="00F81B57" w:rsidRDefault="00F81B57" w:rsidP="00F81B57">
      <w:pPr>
        <w:tabs>
          <w:tab w:val="right" w:pos="5933"/>
        </w:tabs>
        <w:suppressAutoHyphens/>
      </w:pPr>
      <w:r>
        <w:tab/>
      </w:r>
      <w:r>
        <w:rPr>
          <w:b/>
          <w:sz w:val="36"/>
        </w:rPr>
        <w:t>H. 3800</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Hiott, Elliott, Morgan, White, Clemmons, Hyde, Caskey, Magnuson, Hewitt, Trantham and Davis</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2019.</w:t>
      </w:r>
    </w:p>
    <w:p w:rsidR="00F81B57"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634A43" w:rsidRPr="00F81B57" w:rsidRDefault="00634A43"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81B57"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F81B57" w:rsidRPr="00F81B57"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3800) </w:t>
      </w:r>
      <w:r w:rsidRPr="00F81B57">
        <w:rPr>
          <w:color w:val="000000" w:themeColor="text1"/>
          <w:u w:color="000000" w:themeColor="text1"/>
        </w:rPr>
        <w:t>to amend Section 50</w:t>
      </w:r>
      <w:r w:rsidRPr="00F81B57">
        <w:rPr>
          <w:color w:val="000000" w:themeColor="text1"/>
          <w:u w:color="000000" w:themeColor="text1"/>
        </w:rPr>
        <w:noBreakHyphen/>
        <w:t>9</w:t>
      </w:r>
      <w:r w:rsidRPr="00F81B57">
        <w:rPr>
          <w:color w:val="000000" w:themeColor="text1"/>
          <w:u w:color="000000" w:themeColor="text1"/>
        </w:rPr>
        <w:noBreakHyphen/>
        <w:t>350, Code of Laws of South Carolina, 1976, relating to apprentice hunting licenses, so as to allow for the waiver of the</w:t>
      </w:r>
      <w:r>
        <w:t>, etc., respectfully</w:t>
      </w:r>
    </w:p>
    <w:p w:rsidR="00F81B57" w:rsidRPr="00F81B57"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57" w:rsidRPr="00BB4C58"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4C58">
        <w:t>Amend the bill, as and if amended, by striking all after the enacting words and inserting:</w:t>
      </w:r>
    </w:p>
    <w:p w:rsidR="00F81B57" w:rsidRPr="00BB4C58"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B4C58">
        <w:t>/</w:t>
      </w:r>
      <w:r w:rsidRPr="00BB4C58">
        <w:rPr>
          <w:u w:color="000000" w:themeColor="text1"/>
        </w:rPr>
        <w:t>SECTION</w:t>
      </w:r>
      <w:r w:rsidRPr="00BB4C58">
        <w:rPr>
          <w:u w:color="000000" w:themeColor="text1"/>
        </w:rPr>
        <w:tab/>
        <w:t>1.</w:t>
      </w:r>
      <w:r w:rsidRPr="00BB4C58">
        <w:rPr>
          <w:u w:color="000000" w:themeColor="text1"/>
        </w:rPr>
        <w:tab/>
        <w:t>Section 50</w:t>
      </w:r>
      <w:r w:rsidRPr="00BB4C58">
        <w:rPr>
          <w:u w:color="000000" w:themeColor="text1"/>
        </w:rPr>
        <w:noBreakHyphen/>
        <w:t>9</w:t>
      </w:r>
      <w:r w:rsidRPr="00BB4C58">
        <w:rPr>
          <w:u w:color="000000" w:themeColor="text1"/>
        </w:rPr>
        <w:noBreakHyphen/>
        <w:t xml:space="preserve">350(1) of the 1976 Code is amended to read: </w:t>
      </w:r>
    </w:p>
    <w:p w:rsidR="00F81B57" w:rsidRPr="00BB4C58"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t>“(1)</w:t>
      </w:r>
      <w:r w:rsidRPr="00BB4C58">
        <w:rPr>
          <w:u w:color="000000" w:themeColor="text1"/>
        </w:rPr>
        <w:tab/>
        <w:t xml:space="preserve">The certificate of completion requirement may be waived </w:t>
      </w:r>
      <w:r w:rsidRPr="00BB4C58">
        <w:rPr>
          <w:strike/>
          <w:u w:color="000000" w:themeColor="text1"/>
        </w:rPr>
        <w:t>for one license year</w:t>
      </w:r>
      <w:r w:rsidRPr="00BB4C58">
        <w:rPr>
          <w:u w:color="000000" w:themeColor="text1"/>
        </w:rPr>
        <w:t xml:space="preserve"> if a person obtains an apprentice hunting license</w:t>
      </w:r>
      <w:r w:rsidRPr="00BB4C58">
        <w:rPr>
          <w:strike/>
          <w:u w:color="000000" w:themeColor="text1"/>
        </w:rPr>
        <w:t>, and a person may receive such a waiver only one time</w:t>
      </w:r>
      <w:r w:rsidRPr="00BB4C58">
        <w:rPr>
          <w:u w:color="000000" w:themeColor="text1"/>
        </w:rPr>
        <w:t>. An apprentice hunting license may be issued if the applicant:</w:t>
      </w:r>
    </w:p>
    <w:p w:rsidR="00F81B57" w:rsidRPr="00BB4C58"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(a)</w:t>
      </w:r>
      <w:r w:rsidRPr="00BB4C58">
        <w:rPr>
          <w:u w:color="000000" w:themeColor="text1"/>
        </w:rPr>
        <w:tab/>
        <w:t>is at least sixteen years of age and otherwise required to obtain a certificate of completion to obtain a hunting license;</w:t>
      </w:r>
    </w:p>
    <w:p w:rsidR="00F81B57" w:rsidRPr="00BB4C58"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(b)</w:t>
      </w:r>
      <w:r w:rsidRPr="00BB4C58">
        <w:rPr>
          <w:u w:color="000000" w:themeColor="text1"/>
        </w:rPr>
        <w:tab/>
        <w:t>has not been convicted of or received deferred adjudication for violation of the hunter education requirement in this State; and</w:t>
      </w:r>
    </w:p>
    <w:p w:rsidR="00F81B57" w:rsidRPr="00BB4C58"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(c)</w:t>
      </w:r>
      <w:r w:rsidRPr="00BB4C58">
        <w:rPr>
          <w:u w:color="000000" w:themeColor="text1"/>
        </w:rPr>
        <w:tab/>
        <w:t>has not been convicted of a hunting violation.”</w:t>
      </w:r>
    </w:p>
    <w:p w:rsidR="00F81B57" w:rsidRPr="00BB4C58"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4C58">
        <w:rPr>
          <w:u w:color="000000" w:themeColor="text1"/>
        </w:rPr>
        <w:t>SECTION</w:t>
      </w:r>
      <w:r w:rsidRPr="00BB4C58">
        <w:rPr>
          <w:u w:color="000000" w:themeColor="text1"/>
        </w:rPr>
        <w:tab/>
        <w:t>2.</w:t>
      </w:r>
      <w:r w:rsidRPr="00BB4C58">
        <w:rPr>
          <w:u w:color="000000" w:themeColor="text1"/>
        </w:rPr>
        <w:tab/>
        <w:t>Section 50-9-510(A)(4) of the 1976 Code is amended to read:</w:t>
      </w:r>
    </w:p>
    <w:p w:rsidR="00F81B57" w:rsidRPr="00BB4C58"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C58">
        <w:rPr>
          <w:u w:color="000000" w:themeColor="text1"/>
        </w:rPr>
        <w:lastRenderedPageBreak/>
        <w:tab/>
        <w:t>“</w:t>
      </w:r>
      <w:r w:rsidRPr="00BB4C58">
        <w:t>(4)</w:t>
      </w:r>
      <w:r w:rsidRPr="00BB4C58">
        <w:tab/>
        <w:t xml:space="preserve">a nonresident who meets the qualifications as an apprentice hunter must purchase </w:t>
      </w:r>
      <w:r w:rsidRPr="00BB4C58">
        <w:rPr>
          <w:strike/>
        </w:rPr>
        <w:t>an annual</w:t>
      </w:r>
      <w:r w:rsidRPr="00BB4C58">
        <w:t xml:space="preserve"> </w:t>
      </w:r>
      <w:r w:rsidRPr="00BB4C58">
        <w:rPr>
          <w:u w:val="single"/>
        </w:rPr>
        <w:t>a three-day temporary</w:t>
      </w:r>
      <w:r w:rsidRPr="00BB4C58">
        <w:t xml:space="preserve"> statewide apprentice hunting license for </w:t>
      </w:r>
      <w:r w:rsidRPr="00BB4C58">
        <w:rPr>
          <w:strike/>
        </w:rPr>
        <w:t>one hundred twenty</w:t>
      </w:r>
      <w:r w:rsidRPr="00BB4C58">
        <w:rPr>
          <w:strike/>
        </w:rPr>
        <w:noBreakHyphen/>
        <w:t>five</w:t>
      </w:r>
      <w:r w:rsidRPr="00BB4C58">
        <w:t xml:space="preserve"> </w:t>
      </w:r>
      <w:r w:rsidRPr="00BB4C58">
        <w:rPr>
          <w:u w:val="single"/>
        </w:rPr>
        <w:t>fifty</w:t>
      </w:r>
      <w:r w:rsidRPr="00BB4C58">
        <w:t xml:space="preserve"> dollars, two dollars of which the issuing sales vendor may retain.”</w:t>
      </w:r>
    </w:p>
    <w:p w:rsidR="00F81B57" w:rsidRPr="00BB4C58"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4C58">
        <w:t>SECTION</w:t>
      </w:r>
      <w:r w:rsidRPr="00BB4C58">
        <w:tab/>
        <w:t>3.</w:t>
      </w:r>
      <w:r w:rsidRPr="00BB4C58">
        <w:tab/>
        <w:t>This act takes effect sixty days after approval by the Governor.</w:t>
      </w:r>
      <w:r w:rsidRPr="00BB4C58">
        <w:tab/>
      </w:r>
      <w:r w:rsidRPr="00BB4C58">
        <w:tab/>
        <w:t>/</w:t>
      </w:r>
    </w:p>
    <w:p w:rsidR="00F81B57" w:rsidRPr="00BB4C58"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4C58">
        <w:t>Renumber sections to conform.</w:t>
      </w:r>
    </w:p>
    <w:p w:rsidR="00F81B57"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4C58">
        <w:t>Amend title to conform.</w:t>
      </w:r>
    </w:p>
    <w:p w:rsidR="00F81B57" w:rsidRPr="00BB4C58"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F81B57" w:rsidRPr="00F81B57" w:rsidRDefault="00F81B57" w:rsidP="00F8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1B57" w:rsidSect="00F81B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7982" w:rsidRDefault="00197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02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6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3CF9">
        <w:rPr>
          <w:color w:val="000000" w:themeColor="text1"/>
          <w:u w:color="000000" w:themeColor="text1"/>
        </w:rPr>
        <w:t>TO AMEND SECTION 50</w:t>
      </w:r>
      <w:r w:rsidR="0098409E">
        <w:rPr>
          <w:color w:val="000000" w:themeColor="text1"/>
          <w:u w:color="000000" w:themeColor="text1"/>
        </w:rPr>
        <w:noBreakHyphen/>
      </w:r>
      <w:r w:rsidRPr="00533CF9">
        <w:rPr>
          <w:color w:val="000000" w:themeColor="text1"/>
          <w:u w:color="000000" w:themeColor="text1"/>
        </w:rPr>
        <w:t>9</w:t>
      </w:r>
      <w:r w:rsidR="0098409E">
        <w:rPr>
          <w:color w:val="000000" w:themeColor="text1"/>
          <w:u w:color="000000" w:themeColor="text1"/>
        </w:rPr>
        <w:noBreakHyphen/>
      </w:r>
      <w:r w:rsidRPr="00533CF9">
        <w:rPr>
          <w:color w:val="000000" w:themeColor="text1"/>
          <w:u w:color="000000" w:themeColor="text1"/>
        </w:rPr>
        <w:t xml:space="preserve">350, CODE OF LAWS OF SOUTH CAROLINA, 1976, RELATING TO APPRENTICE HUNTING LICENSES, SO AS TO ALLOW FOR THE WAIVER OF THE CERTIFICATE OF COMPLETION REQUIREMENT FOR UP TO THREE YEARS AND TO ALLOW FOR A PERSON TO RECEIVE THIS WAIVER NO MORE THAN THREE TIMES.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275" w:rsidRDefault="00E90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275" w:rsidRDefault="00E90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33CF9">
        <w:rPr>
          <w:color w:val="000000" w:themeColor="text1"/>
          <w:u w:color="000000" w:themeColor="text1"/>
        </w:rPr>
        <w:t>1.</w:t>
      </w:r>
      <w:r>
        <w:rPr>
          <w:color w:val="000000" w:themeColor="text1"/>
          <w:u w:color="000000" w:themeColor="text1"/>
        </w:rPr>
        <w:tab/>
      </w:r>
      <w:r w:rsidRPr="00533CF9">
        <w:rPr>
          <w:color w:val="000000" w:themeColor="text1"/>
          <w:u w:color="000000" w:themeColor="text1"/>
        </w:rPr>
        <w:t>Section 50</w:t>
      </w:r>
      <w:r w:rsidR="0098409E">
        <w:rPr>
          <w:color w:val="000000" w:themeColor="text1"/>
          <w:u w:color="000000" w:themeColor="text1"/>
        </w:rPr>
        <w:noBreakHyphen/>
      </w:r>
      <w:r w:rsidRPr="00533CF9">
        <w:rPr>
          <w:color w:val="000000" w:themeColor="text1"/>
          <w:u w:color="000000" w:themeColor="text1"/>
        </w:rPr>
        <w:t>9</w:t>
      </w:r>
      <w:r w:rsidR="0098409E">
        <w:rPr>
          <w:color w:val="000000" w:themeColor="text1"/>
          <w:u w:color="000000" w:themeColor="text1"/>
        </w:rPr>
        <w:noBreakHyphen/>
      </w:r>
      <w:r w:rsidRPr="00533CF9">
        <w:rPr>
          <w:color w:val="000000" w:themeColor="text1"/>
          <w:u w:color="000000" w:themeColor="text1"/>
        </w:rPr>
        <w:t xml:space="preserve">350(1) of the 1976 Code is amended to read: </w:t>
      </w: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3CF9">
        <w:rPr>
          <w:color w:val="000000" w:themeColor="text1"/>
          <w:u w:color="000000" w:themeColor="text1"/>
        </w:rPr>
        <w:tab/>
        <w:t>“</w:t>
      </w:r>
      <w:r>
        <w:rPr>
          <w:color w:val="000000" w:themeColor="text1"/>
          <w:u w:color="000000" w:themeColor="text1"/>
        </w:rPr>
        <w:t>(1)</w:t>
      </w:r>
      <w:r>
        <w:rPr>
          <w:color w:val="000000" w:themeColor="text1"/>
          <w:u w:color="000000" w:themeColor="text1"/>
        </w:rPr>
        <w:tab/>
      </w:r>
      <w:r w:rsidRPr="00533CF9">
        <w:rPr>
          <w:color w:val="000000" w:themeColor="text1"/>
          <w:u w:color="000000" w:themeColor="text1"/>
        </w:rPr>
        <w:t xml:space="preserve">The certificate of completion requirement may be waived for </w:t>
      </w:r>
      <w:r w:rsidRPr="00533CF9">
        <w:rPr>
          <w:strike/>
          <w:color w:val="000000" w:themeColor="text1"/>
          <w:u w:color="000000" w:themeColor="text1"/>
        </w:rPr>
        <w:t>one license year</w:t>
      </w:r>
      <w:r w:rsidRPr="00533CF9">
        <w:rPr>
          <w:color w:val="000000" w:themeColor="text1"/>
          <w:u w:color="000000" w:themeColor="text1"/>
        </w:rPr>
        <w:t xml:space="preserve"> </w:t>
      </w:r>
      <w:r w:rsidRPr="00533CF9">
        <w:rPr>
          <w:color w:val="000000" w:themeColor="text1"/>
          <w:u w:val="single" w:color="000000" w:themeColor="text1"/>
        </w:rPr>
        <w:t>a maximum of three license years</w:t>
      </w:r>
      <w:r w:rsidRPr="00533CF9">
        <w:rPr>
          <w:color w:val="000000" w:themeColor="text1"/>
          <w:u w:color="000000" w:themeColor="text1"/>
        </w:rPr>
        <w:t xml:space="preserve"> if a person obtains an apprentice hunting license, and a person may receive such a waiver </w:t>
      </w:r>
      <w:r w:rsidRPr="00533CF9">
        <w:rPr>
          <w:strike/>
          <w:color w:val="000000" w:themeColor="text1"/>
          <w:u w:color="000000" w:themeColor="text1"/>
        </w:rPr>
        <w:t>only one time</w:t>
      </w:r>
      <w:r w:rsidRPr="00533CF9">
        <w:rPr>
          <w:color w:val="000000" w:themeColor="text1"/>
          <w:u w:color="000000" w:themeColor="text1"/>
        </w:rPr>
        <w:t xml:space="preserve"> </w:t>
      </w:r>
      <w:r w:rsidRPr="00533CF9">
        <w:rPr>
          <w:color w:val="000000" w:themeColor="text1"/>
          <w:u w:val="single" w:color="000000" w:themeColor="text1"/>
        </w:rPr>
        <w:t>no more than three times</w:t>
      </w:r>
      <w:r w:rsidRPr="00533CF9">
        <w:rPr>
          <w:color w:val="000000" w:themeColor="text1"/>
          <w:u w:color="000000" w:themeColor="text1"/>
        </w:rPr>
        <w:t>. An apprentice hunting license may be issued if the applicant:</w:t>
      </w: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3CF9">
        <w:rPr>
          <w:color w:val="000000" w:themeColor="text1"/>
          <w:u w:color="000000" w:themeColor="text1"/>
        </w:rPr>
        <w:tab/>
      </w:r>
      <w:r w:rsidRPr="00533CF9">
        <w:rPr>
          <w:color w:val="000000" w:themeColor="text1"/>
          <w:u w:color="000000" w:themeColor="text1"/>
        </w:rPr>
        <w:tab/>
        <w:t>(a)</w:t>
      </w:r>
      <w:r>
        <w:rPr>
          <w:color w:val="000000" w:themeColor="text1"/>
          <w:u w:color="000000" w:themeColor="text1"/>
        </w:rPr>
        <w:tab/>
      </w:r>
      <w:r w:rsidRPr="00533CF9">
        <w:rPr>
          <w:color w:val="000000" w:themeColor="text1"/>
          <w:u w:color="000000" w:themeColor="text1"/>
        </w:rPr>
        <w:t>is at least sixteen years of age and otherwise required to obtain a certificate of completion to obtain a hunting license;</w:t>
      </w: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3CF9">
        <w:rPr>
          <w:color w:val="000000" w:themeColor="text1"/>
          <w:u w:color="000000" w:themeColor="text1"/>
        </w:rPr>
        <w:tab/>
      </w:r>
      <w:r w:rsidRPr="00533CF9">
        <w:rPr>
          <w:color w:val="000000" w:themeColor="text1"/>
          <w:u w:color="000000" w:themeColor="text1"/>
        </w:rPr>
        <w:tab/>
        <w:t>(b)</w:t>
      </w:r>
      <w:r>
        <w:rPr>
          <w:color w:val="000000" w:themeColor="text1"/>
          <w:u w:color="000000" w:themeColor="text1"/>
        </w:rPr>
        <w:tab/>
      </w:r>
      <w:r w:rsidRPr="00533CF9">
        <w:rPr>
          <w:color w:val="000000" w:themeColor="text1"/>
          <w:u w:color="000000" w:themeColor="text1"/>
        </w:rPr>
        <w:t>has not been convicted of or received deferred adjudication for violation of the hunter education requirement in this State; and</w:t>
      </w: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3CF9">
        <w:rPr>
          <w:color w:val="000000" w:themeColor="text1"/>
          <w:u w:color="000000" w:themeColor="text1"/>
        </w:rPr>
        <w:tab/>
      </w:r>
      <w:r w:rsidRPr="00533CF9">
        <w:rPr>
          <w:color w:val="000000" w:themeColor="text1"/>
          <w:u w:color="000000" w:themeColor="text1"/>
        </w:rPr>
        <w:tab/>
        <w:t>(c)</w:t>
      </w:r>
      <w:r>
        <w:rPr>
          <w:color w:val="000000" w:themeColor="text1"/>
          <w:u w:color="000000" w:themeColor="text1"/>
        </w:rPr>
        <w:tab/>
      </w:r>
      <w:r w:rsidRPr="00533CF9">
        <w:rPr>
          <w:color w:val="000000" w:themeColor="text1"/>
          <w:u w:color="000000" w:themeColor="text1"/>
        </w:rPr>
        <w:t>has not been convicted of a hunting violation.”</w:t>
      </w: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275"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33CF9">
        <w:rPr>
          <w:color w:val="000000" w:themeColor="text1"/>
          <w:u w:color="000000" w:themeColor="text1"/>
        </w:rPr>
        <w:t>2.</w:t>
      </w:r>
      <w:r>
        <w:rPr>
          <w:color w:val="000000" w:themeColor="text1"/>
          <w:u w:color="000000" w:themeColor="text1"/>
        </w:rPr>
        <w:tab/>
      </w:r>
      <w:r w:rsidRPr="00533CF9">
        <w:rPr>
          <w:color w:val="000000" w:themeColor="text1"/>
          <w:u w:color="000000" w:themeColor="text1"/>
        </w:rPr>
        <w:t xml:space="preserve">This act takes effect upon approval by the Governor. </w:t>
      </w:r>
    </w:p>
    <w:p w:rsidR="00341DD1" w:rsidRDefault="0098409E" w:rsidP="003E4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0DC" w:rsidRDefault="00EC50DC" w:rsidP="00EC50DC">
      <w:pPr>
        <w:suppressAutoHyphens/>
      </w:pPr>
    </w:p>
    <w:sectPr w:rsidR="00EC50DC" w:rsidSect="00F81B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275" w:rsidRDefault="00E90275" w:rsidP="009F0C77">
      <w:r>
        <w:separator/>
      </w:r>
    </w:p>
  </w:endnote>
  <w:endnote w:type="continuationSeparator" w:id="0">
    <w:p w:rsidR="00E90275" w:rsidRDefault="00E90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ED5768-887D-443E-A154-3DE460ED258C}"/>
    <w:embedBold r:id="rId2" w:fontKey="{07A89029-1C30-40BF-8F40-C945C9B53726}"/>
  </w:font>
  <w:font w:name="Calibri">
    <w:panose1 w:val="020F0502020204030204"/>
    <w:charset w:val="00"/>
    <w:family w:val="swiss"/>
    <w:pitch w:val="variable"/>
    <w:sig w:usb0="E0002AFF" w:usb1="C000247B" w:usb2="00000009" w:usb3="00000000" w:csb0="000001FF" w:csb1="00000000"/>
    <w:embedRegular r:id="rId3" w:fontKey="{8CEA9BDB-E512-4EAD-9239-ABF3CFF6DC62}"/>
  </w:font>
  <w:font w:name="Cambria">
    <w:panose1 w:val="02040503050406030204"/>
    <w:charset w:val="00"/>
    <w:family w:val="roman"/>
    <w:pitch w:val="variable"/>
    <w:sig w:usb0="E00006FF" w:usb1="420024FF" w:usb2="02000000" w:usb3="00000000" w:csb0="0000019F" w:csb1="00000000"/>
    <w:embedRegular r:id="rId4" w:fontKey="{FEC62471-BA75-434C-BC58-B2F2E521C9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DD1" w:rsidRPr="00197982" w:rsidRDefault="00197982" w:rsidP="00197982">
    <w:pPr>
      <w:pStyle w:val="Footer"/>
      <w:tabs>
        <w:tab w:val="clear" w:pos="4680"/>
        <w:tab w:val="clear" w:pos="9360"/>
        <w:tab w:val="center" w:pos="2995"/>
      </w:tabs>
      <w:spacing w:before="120"/>
    </w:pPr>
    <w:r>
      <w:t>[3800</w:t>
    </w:r>
    <w:r w:rsidR="00F81B57">
      <w:t>-</w:t>
    </w:r>
    <w:r w:rsidR="00F81B57">
      <w:fldChar w:fldCharType="begin"/>
    </w:r>
    <w:r w:rsidR="00F81B57">
      <w:instrText xml:space="preserve"> PAGE  \* MERGEFORMAT </w:instrText>
    </w:r>
    <w:r w:rsidR="00F81B57">
      <w:fldChar w:fldCharType="separate"/>
    </w:r>
    <w:r w:rsidR="00EC50DC">
      <w:rPr>
        <w:noProof/>
      </w:rPr>
      <w:t>2</w:t>
    </w:r>
    <w:r w:rsidR="00F81B57">
      <w:fldChar w:fldCharType="end"/>
    </w:r>
    <w:r w:rsidR="00F81B5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B57" w:rsidRPr="00197982" w:rsidRDefault="00F81B57" w:rsidP="00197982">
    <w:pPr>
      <w:pStyle w:val="Footer"/>
      <w:tabs>
        <w:tab w:val="clear" w:pos="4680"/>
        <w:tab w:val="clear" w:pos="9360"/>
        <w:tab w:val="center" w:pos="2995"/>
      </w:tabs>
      <w:spacing w:before="120"/>
    </w:pPr>
    <w:r>
      <w:t>[3800]</w:t>
    </w:r>
    <w:r>
      <w:tab/>
    </w:r>
    <w:r>
      <w:fldChar w:fldCharType="begin"/>
    </w:r>
    <w:r>
      <w:instrText xml:space="preserve"> PAGE  \* MERGEFORMAT </w:instrText>
    </w:r>
    <w:r>
      <w:fldChar w:fldCharType="separate"/>
    </w:r>
    <w:r w:rsidR="00EC50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275" w:rsidRDefault="00E90275" w:rsidP="009F0C77">
      <w:r>
        <w:separator/>
      </w:r>
    </w:p>
  </w:footnote>
  <w:footnote w:type="continuationSeparator" w:id="0">
    <w:p w:rsidR="00E90275" w:rsidRDefault="00E90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9"/>
    <w:docVar w:name="CoverBillType" w:val="b"/>
    <w:docVar w:name="DocPath" w:val="L:\Council\bills\NBD\11203CZ19.DOCX"/>
    <w:docVar w:name="dvBillNumber" w:val="3800"/>
    <w:docVar w:name="dvBillNumberPrefix" w:val="H. "/>
    <w:docVar w:name="dvOriginalBody" w:val="House"/>
    <w:docVar w:name="dvSteno" w:val="NBD"/>
    <w:docVar w:name="NameofBody" w:val="h"/>
    <w:docVar w:name="vGroup2" w:val="Council"/>
  </w:docVars>
  <w:rsids>
    <w:rsidRoot w:val="00E90275"/>
    <w:rsid w:val="00011869"/>
    <w:rsid w:val="00015CD6"/>
    <w:rsid w:val="000E0100"/>
    <w:rsid w:val="000E1785"/>
    <w:rsid w:val="000F40FA"/>
    <w:rsid w:val="001035F1"/>
    <w:rsid w:val="0010776B"/>
    <w:rsid w:val="00133E66"/>
    <w:rsid w:val="001435A3"/>
    <w:rsid w:val="00146ED3"/>
    <w:rsid w:val="00151044"/>
    <w:rsid w:val="00174806"/>
    <w:rsid w:val="0019798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DD1"/>
    <w:rsid w:val="0037079A"/>
    <w:rsid w:val="003C4DAB"/>
    <w:rsid w:val="003D01E8"/>
    <w:rsid w:val="003E48A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A43"/>
    <w:rsid w:val="006913C9"/>
    <w:rsid w:val="0069470D"/>
    <w:rsid w:val="006D58AA"/>
    <w:rsid w:val="006F4E0D"/>
    <w:rsid w:val="00734F00"/>
    <w:rsid w:val="007A70AE"/>
    <w:rsid w:val="008362E8"/>
    <w:rsid w:val="0085786E"/>
    <w:rsid w:val="008A1768"/>
    <w:rsid w:val="008A489F"/>
    <w:rsid w:val="008F0F33"/>
    <w:rsid w:val="008F4429"/>
    <w:rsid w:val="0094021A"/>
    <w:rsid w:val="0098409E"/>
    <w:rsid w:val="009B44AF"/>
    <w:rsid w:val="009C6A0B"/>
    <w:rsid w:val="009F0C77"/>
    <w:rsid w:val="009F4DD1"/>
    <w:rsid w:val="00A02543"/>
    <w:rsid w:val="00A41684"/>
    <w:rsid w:val="00A46C8B"/>
    <w:rsid w:val="00A64E80"/>
    <w:rsid w:val="00A72BCD"/>
    <w:rsid w:val="00A741D9"/>
    <w:rsid w:val="00A833AB"/>
    <w:rsid w:val="00A9741D"/>
    <w:rsid w:val="00AC34A2"/>
    <w:rsid w:val="00AD1C9A"/>
    <w:rsid w:val="00AD4B17"/>
    <w:rsid w:val="00AD5825"/>
    <w:rsid w:val="00B23423"/>
    <w:rsid w:val="00B412D4"/>
    <w:rsid w:val="00BE3C22"/>
    <w:rsid w:val="00C0345E"/>
    <w:rsid w:val="00C31C95"/>
    <w:rsid w:val="00C3483A"/>
    <w:rsid w:val="00C74E9D"/>
    <w:rsid w:val="00C826DD"/>
    <w:rsid w:val="00C82FD3"/>
    <w:rsid w:val="00C92819"/>
    <w:rsid w:val="00CC6B7B"/>
    <w:rsid w:val="00CD2089"/>
    <w:rsid w:val="00D73A67"/>
    <w:rsid w:val="00D970A9"/>
    <w:rsid w:val="00DB5ADA"/>
    <w:rsid w:val="00DF3845"/>
    <w:rsid w:val="00E41911"/>
    <w:rsid w:val="00E44B57"/>
    <w:rsid w:val="00E90275"/>
    <w:rsid w:val="00E92EEF"/>
    <w:rsid w:val="00EC50DC"/>
    <w:rsid w:val="00EF2368"/>
    <w:rsid w:val="00F24442"/>
    <w:rsid w:val="00F50AE3"/>
    <w:rsid w:val="00F655B7"/>
    <w:rsid w:val="00F656BA"/>
    <w:rsid w:val="00F67CF1"/>
    <w:rsid w:val="00F728AA"/>
    <w:rsid w:val="00F81B5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BD33EA-FEC3-4179-BB7E-1D07E307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A7A49-0755-495B-B370-3EF4D19BD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3</Pages>
  <Words>497</Words>
  <Characters>2490</Characters>
  <Application>Microsoft Office Word</Application>
  <DocSecurity>0</DocSecurity>
  <Lines>91</Lines>
  <Paragraphs>35</Paragraphs>
  <ScaleCrop>false</ScaleCrop>
  <HeadingPairs>
    <vt:vector size="2" baseType="variant">
      <vt:variant>
        <vt:lpstr>Title</vt:lpstr>
      </vt:variant>
      <vt:variant>
        <vt:i4>1</vt:i4>
      </vt:variant>
    </vt:vector>
  </HeadingPairs>
  <TitlesOfParts>
    <vt:vector size="1" baseType="lpstr">
      <vt:lpstr>2019-2020 Bill 3800: Subject not yet available - South Carolina Legislature Online</vt:lpstr>
    </vt:vector>
  </TitlesOfParts>
  <Company>LPITS</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3800 Text of Previous Version (Mar. 27, 2019) - South Carolina Legislature Online</dc:title>
  <dc:creator>Niki Downey</dc:creator>
  <cp:lastModifiedBy>Miriam Cook</cp:lastModifiedBy>
  <cp:revision>2</cp:revision>
  <dcterms:created xsi:type="dcterms:W3CDTF">2019-03-28T02:12:00Z</dcterms:created>
  <dcterms:modified xsi:type="dcterms:W3CDTF">2019-03-28T02:12:00Z</dcterms:modified>
</cp:coreProperties>
</file>