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B57" w:rsidRP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Pr="009109DE" w:rsidRDefault="009109DE" w:rsidP="009109DE">
      <w:pPr>
        <w:tabs>
          <w:tab w:val="right" w:pos="5933"/>
        </w:tabs>
        <w:suppressAutoHyphens/>
      </w:pPr>
      <w:r>
        <w:tab/>
      </w:r>
      <w:r>
        <w:rPr>
          <w:b/>
          <w:sz w:val="36"/>
        </w:rPr>
        <w:t>H. 3800</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Hiott, Elliott, Morgan, White, Clemmons, Hyde, Caskey, Magnuson, Hewitt, Trantham, Davis and Forrest</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9109DE" w:rsidRP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DE" w:rsidSect="00F81B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7982" w:rsidRDefault="00197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F9">
        <w:rPr>
          <w:color w:val="000000" w:themeColor="text1"/>
          <w:u w:color="000000" w:themeColor="text1"/>
        </w:rPr>
        <w:t>TO AMEND 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 CODE OF LAWS OF SOUTH CAROLINA, 1976, RELATING TO APPRENTICE HUNTING LICENSES, SO AS TO ALLOW FOR THE WAIVER OF THE CERTIFICATE OF COMPLETION REQUIREMENT FOR UP TO THREE YEARS AND TO ALLOW FOR A PERSON TO RECEIVE THIS WAIVER NO MORE THAN THREE TIMES. </w:t>
      </w:r>
      <w:bookmarkEnd w:id="1"/>
    </w:p>
    <w:p w:rsidR="0010776B" w:rsidRDefault="0091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09DE" w:rsidRDefault="0091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1.</w:t>
      </w:r>
      <w:r w:rsidRPr="00BB4C58">
        <w:rPr>
          <w:u w:color="000000" w:themeColor="text1"/>
        </w:rPr>
        <w:tab/>
        <w:t>Section 50</w:t>
      </w:r>
      <w:r w:rsidRPr="00BB4C58">
        <w:rPr>
          <w:u w:color="000000" w:themeColor="text1"/>
        </w:rPr>
        <w:noBreakHyphen/>
        <w:t>9</w:t>
      </w:r>
      <w:r w:rsidRPr="00BB4C58">
        <w:rPr>
          <w:u w:color="000000" w:themeColor="text1"/>
        </w:rPr>
        <w:noBreakHyphen/>
        <w:t xml:space="preserve">350(1) of the 1976 Code is amended to read: </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t>“(1)</w:t>
      </w:r>
      <w:r w:rsidRPr="00BB4C58">
        <w:rPr>
          <w:u w:color="000000" w:themeColor="text1"/>
        </w:rPr>
        <w:tab/>
        <w:t xml:space="preserve">The certificate of completion requirement may be waived </w:t>
      </w:r>
      <w:r w:rsidRPr="00BB4C58">
        <w:rPr>
          <w:strike/>
          <w:u w:color="000000" w:themeColor="text1"/>
        </w:rPr>
        <w:t>for one license year</w:t>
      </w:r>
      <w:r w:rsidRPr="00BB4C58">
        <w:rPr>
          <w:u w:color="000000" w:themeColor="text1"/>
        </w:rPr>
        <w:t xml:space="preserve"> if a person obtains an apprentice hunting license</w:t>
      </w:r>
      <w:r w:rsidRPr="00BB4C58">
        <w:rPr>
          <w:strike/>
          <w:u w:color="000000" w:themeColor="text1"/>
        </w:rPr>
        <w:t>, and a person may receive such a waiver only one time</w:t>
      </w:r>
      <w:r w:rsidRPr="00BB4C58">
        <w:rPr>
          <w:u w:color="000000" w:themeColor="text1"/>
        </w:rPr>
        <w:t>. An apprentice hunting license may be issued if the applicant:</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(a)</w:t>
      </w:r>
      <w:r w:rsidRPr="00BB4C58">
        <w:rPr>
          <w:u w:color="000000" w:themeColor="text1"/>
        </w:rPr>
        <w:tab/>
        <w:t>is at least sixteen years of age and otherwise required to obtain a certificate of completion to obtain a hunting license;</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(b)</w:t>
      </w:r>
      <w:r w:rsidRPr="00BB4C58">
        <w:rPr>
          <w:u w:color="000000" w:themeColor="text1"/>
        </w:rPr>
        <w:tab/>
        <w:t>has not been convicted of or received deferred adjudication for violation of the hunter education requirement in this State; and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(c)</w:t>
      </w:r>
      <w:r w:rsidRPr="00BB4C58">
        <w:rPr>
          <w:u w:color="000000" w:themeColor="text1"/>
        </w:rPr>
        <w:tab/>
        <w:t>has not been convicted of a hunting violation.”</w:t>
      </w: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2.</w:t>
      </w:r>
      <w:r w:rsidRPr="00BB4C58">
        <w:rPr>
          <w:u w:color="000000" w:themeColor="text1"/>
        </w:rPr>
        <w:tab/>
        <w:t>Section 50-9-510(A)(4) of the 1976 Code is amended to read: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C58">
        <w:rPr>
          <w:u w:color="000000" w:themeColor="text1"/>
        </w:rPr>
        <w:tab/>
        <w:t>“</w:t>
      </w:r>
      <w:r w:rsidRPr="00BB4C58">
        <w:t>(4)</w:t>
      </w:r>
      <w:r w:rsidRPr="00BB4C58">
        <w:tab/>
        <w:t xml:space="preserve">a nonresident who meets the qualifications as an apprentice hunter must purchase </w:t>
      </w:r>
      <w:r w:rsidRPr="00BB4C58">
        <w:rPr>
          <w:strike/>
        </w:rPr>
        <w:t>an annual</w:t>
      </w:r>
      <w:r w:rsidRPr="00BB4C58">
        <w:t xml:space="preserve"> </w:t>
      </w:r>
      <w:r w:rsidRPr="00BB4C58">
        <w:rPr>
          <w:u w:val="single"/>
        </w:rPr>
        <w:t>a three-day temporary</w:t>
      </w:r>
      <w:r w:rsidRPr="00BB4C58">
        <w:t xml:space="preserve"> statewide apprentice hunting license for </w:t>
      </w:r>
      <w:r w:rsidRPr="00BB4C58">
        <w:rPr>
          <w:strike/>
        </w:rPr>
        <w:t>one hundred twenty</w:t>
      </w:r>
      <w:r w:rsidRPr="00BB4C58">
        <w:rPr>
          <w:strike/>
        </w:rPr>
        <w:noBreakHyphen/>
        <w:t>five</w:t>
      </w:r>
      <w:r w:rsidRPr="00BB4C58">
        <w:t xml:space="preserve"> </w:t>
      </w:r>
      <w:r w:rsidRPr="00BB4C58">
        <w:rPr>
          <w:u w:val="single"/>
        </w:rPr>
        <w:t>fifty</w:t>
      </w:r>
      <w:r w:rsidRPr="00BB4C58">
        <w:t xml:space="preserve"> dollars, two dollars of which the issuing sales vendor may retain.”</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275"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4C58">
        <w:t>SECTION</w:t>
      </w:r>
      <w:r w:rsidRPr="00BB4C58">
        <w:tab/>
        <w:t>3.</w:t>
      </w:r>
      <w:r w:rsidRPr="00BB4C58">
        <w:tab/>
        <w:t>This act takes effect sixty days after approval by the Governor.</w:t>
      </w:r>
      <w:r w:rsidRPr="00BB4C58">
        <w:tab/>
      </w:r>
    </w:p>
    <w:p w:rsidR="00341DD1" w:rsidRDefault="0098409E" w:rsidP="003E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D4C" w:rsidRDefault="00444D4C" w:rsidP="00444D4C">
      <w:pPr>
        <w:suppressAutoHyphens/>
      </w:pPr>
    </w:p>
    <w:sectPr w:rsidR="00444D4C" w:rsidSect="00F81B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75" w:rsidRDefault="00E90275" w:rsidP="009F0C77">
      <w:r>
        <w:separator/>
      </w:r>
    </w:p>
  </w:endnote>
  <w:endnote w:type="continuationSeparator" w:id="0">
    <w:p w:rsidR="00E90275" w:rsidRDefault="00E90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33AE511-BEBA-4CB4-91AD-FF0ECEA7594D}"/>
    <w:embedBold r:id="rId2" w:fontKey="{75D77772-E663-4540-95EB-951E1752251B}"/>
  </w:font>
  <w:font w:name="Calibri">
    <w:panose1 w:val="020F0502020204030204"/>
    <w:charset w:val="00"/>
    <w:family w:val="swiss"/>
    <w:pitch w:val="variable"/>
    <w:sig w:usb0="E0002AFF" w:usb1="C000247B" w:usb2="00000009" w:usb3="00000000" w:csb0="000001FF" w:csb1="00000000"/>
    <w:embedRegular r:id="rId3" w:fontKey="{AF8FBD74-3D5B-4B4E-AA8D-ECC45F7BC19B}"/>
  </w:font>
  <w:font w:name="Cambria">
    <w:panose1 w:val="02040503050406030204"/>
    <w:charset w:val="00"/>
    <w:family w:val="roman"/>
    <w:pitch w:val="variable"/>
    <w:sig w:usb0="E00006FF" w:usb1="420024FF" w:usb2="02000000" w:usb3="00000000" w:csb0="0000019F" w:csb1="00000000"/>
    <w:embedRegular r:id="rId4" w:fontKey="{FDE519B5-1F36-474A-8CF5-22BCC5F47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DD1" w:rsidRPr="00197982" w:rsidRDefault="00197982" w:rsidP="00197982">
    <w:pPr>
      <w:pStyle w:val="Footer"/>
      <w:tabs>
        <w:tab w:val="clear" w:pos="4680"/>
        <w:tab w:val="clear" w:pos="9360"/>
        <w:tab w:val="center" w:pos="2995"/>
      </w:tabs>
      <w:spacing w:before="120"/>
    </w:pPr>
    <w:r>
      <w:t>[3800</w:t>
    </w:r>
    <w:r w:rsidR="00F81B57">
      <w:t>-</w:t>
    </w:r>
    <w:r w:rsidR="00F81B57">
      <w:fldChar w:fldCharType="begin"/>
    </w:r>
    <w:r w:rsidR="00F81B57">
      <w:instrText xml:space="preserve"> PAGE  \* MERGEFORMAT </w:instrText>
    </w:r>
    <w:r w:rsidR="00F81B57">
      <w:fldChar w:fldCharType="separate"/>
    </w:r>
    <w:r w:rsidR="008A2722">
      <w:rPr>
        <w:noProof/>
      </w:rPr>
      <w:t>1</w:t>
    </w:r>
    <w:r w:rsidR="00F81B57">
      <w:fldChar w:fldCharType="end"/>
    </w:r>
    <w:r w:rsidR="00F81B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B57" w:rsidRPr="00197982" w:rsidRDefault="00F81B57" w:rsidP="0019798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444D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75" w:rsidRDefault="00E90275" w:rsidP="009F0C77">
      <w:r>
        <w:separator/>
      </w:r>
    </w:p>
  </w:footnote>
  <w:footnote w:type="continuationSeparator" w:id="0">
    <w:p w:rsidR="00E90275" w:rsidRDefault="00E90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9"/>
    <w:docVar w:name="CoverBillType" w:val="b"/>
    <w:docVar w:name="DocPath" w:val="L:\Council\bills\NBD\11203CZ19.DOCX"/>
    <w:docVar w:name="dvBillNumber" w:val="3800"/>
    <w:docVar w:name="dvBillNumberPrefix" w:val="H. "/>
    <w:docVar w:name="dvOriginalBody" w:val="House"/>
    <w:docVar w:name="dvSteno" w:val="NBD"/>
    <w:docVar w:name="NameofBody" w:val="h"/>
    <w:docVar w:name="vGroup2" w:val="Council"/>
  </w:docVars>
  <w:rsids>
    <w:rsidRoot w:val="00E90275"/>
    <w:rsid w:val="00011869"/>
    <w:rsid w:val="00015CD6"/>
    <w:rsid w:val="000E0100"/>
    <w:rsid w:val="000E1785"/>
    <w:rsid w:val="000F40FA"/>
    <w:rsid w:val="001035F1"/>
    <w:rsid w:val="0010776B"/>
    <w:rsid w:val="00133E66"/>
    <w:rsid w:val="001435A3"/>
    <w:rsid w:val="00146ED3"/>
    <w:rsid w:val="00151044"/>
    <w:rsid w:val="00174806"/>
    <w:rsid w:val="0019798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DD1"/>
    <w:rsid w:val="0037079A"/>
    <w:rsid w:val="003C4DAB"/>
    <w:rsid w:val="003D01E8"/>
    <w:rsid w:val="003E48A9"/>
    <w:rsid w:val="003E5288"/>
    <w:rsid w:val="003F6D79"/>
    <w:rsid w:val="0041760A"/>
    <w:rsid w:val="00417C01"/>
    <w:rsid w:val="004403BD"/>
    <w:rsid w:val="00444D4C"/>
    <w:rsid w:val="00461441"/>
    <w:rsid w:val="004809EE"/>
    <w:rsid w:val="004E7D54"/>
    <w:rsid w:val="005273C6"/>
    <w:rsid w:val="00530A69"/>
    <w:rsid w:val="00545593"/>
    <w:rsid w:val="00556EBF"/>
    <w:rsid w:val="00577C6C"/>
    <w:rsid w:val="005A62FE"/>
    <w:rsid w:val="005C2FE2"/>
    <w:rsid w:val="005E2BC9"/>
    <w:rsid w:val="00605102"/>
    <w:rsid w:val="006215AA"/>
    <w:rsid w:val="00634A43"/>
    <w:rsid w:val="006913C9"/>
    <w:rsid w:val="0069470D"/>
    <w:rsid w:val="006D58AA"/>
    <w:rsid w:val="00734F00"/>
    <w:rsid w:val="007A70AE"/>
    <w:rsid w:val="008362E8"/>
    <w:rsid w:val="0085786E"/>
    <w:rsid w:val="008A1768"/>
    <w:rsid w:val="008A2722"/>
    <w:rsid w:val="008A489F"/>
    <w:rsid w:val="008F0F33"/>
    <w:rsid w:val="008F4429"/>
    <w:rsid w:val="009109DE"/>
    <w:rsid w:val="0094021A"/>
    <w:rsid w:val="0098409E"/>
    <w:rsid w:val="009B44AF"/>
    <w:rsid w:val="009C6A0B"/>
    <w:rsid w:val="009F0C77"/>
    <w:rsid w:val="009F4DD1"/>
    <w:rsid w:val="00A02543"/>
    <w:rsid w:val="00A41684"/>
    <w:rsid w:val="00A46C8B"/>
    <w:rsid w:val="00A64E80"/>
    <w:rsid w:val="00A72BCD"/>
    <w:rsid w:val="00A741D9"/>
    <w:rsid w:val="00A833AB"/>
    <w:rsid w:val="00A9741D"/>
    <w:rsid w:val="00AC34A2"/>
    <w:rsid w:val="00AD1C9A"/>
    <w:rsid w:val="00AD4B17"/>
    <w:rsid w:val="00AD5825"/>
    <w:rsid w:val="00B23423"/>
    <w:rsid w:val="00B412D4"/>
    <w:rsid w:val="00BE3C22"/>
    <w:rsid w:val="00C0345E"/>
    <w:rsid w:val="00C31C95"/>
    <w:rsid w:val="00C3483A"/>
    <w:rsid w:val="00C74E9D"/>
    <w:rsid w:val="00C826DD"/>
    <w:rsid w:val="00C82FD3"/>
    <w:rsid w:val="00C92819"/>
    <w:rsid w:val="00CC6B7B"/>
    <w:rsid w:val="00CD2089"/>
    <w:rsid w:val="00D73A67"/>
    <w:rsid w:val="00D970A9"/>
    <w:rsid w:val="00DB5ADA"/>
    <w:rsid w:val="00DF3845"/>
    <w:rsid w:val="00E41911"/>
    <w:rsid w:val="00E44B57"/>
    <w:rsid w:val="00E90275"/>
    <w:rsid w:val="00E92EEF"/>
    <w:rsid w:val="00EF2368"/>
    <w:rsid w:val="00F24442"/>
    <w:rsid w:val="00F50AE3"/>
    <w:rsid w:val="00F655B7"/>
    <w:rsid w:val="00F656BA"/>
    <w:rsid w:val="00F67CF1"/>
    <w:rsid w:val="00F728AA"/>
    <w:rsid w:val="00F81B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33EA-FEC3-4179-BB7E-1D07E30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C6843-238A-4B86-A4F4-D8C90339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280</Words>
  <Characters>1410</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2019-2020 Bill 3800: Subject not yet available - South Carolina Legislature Online</vt:lpstr>
    </vt:vector>
  </TitlesOfParts>
  <Company>LPITS</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3800 Text of Previous Version (Apr. 2, 2019) - South Carolina Legislature Online</dc:title>
  <dc:creator>Niki Downey</dc:creator>
  <cp:lastModifiedBy>Lavarres Lynch</cp:lastModifiedBy>
  <cp:revision>2</cp:revision>
  <dcterms:created xsi:type="dcterms:W3CDTF">2019-04-02T22:00:00Z</dcterms:created>
  <dcterms:modified xsi:type="dcterms:W3CDTF">2019-04-02T22:00:00Z</dcterms:modified>
</cp:coreProperties>
</file>