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688C" w:rsidRDefault="00F8688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6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A0C2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D34A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80617">
        <w:rPr>
          <w:color w:val="000000" w:themeColor="text1"/>
          <w:u w:color="000000" w:themeColor="text1"/>
        </w:rPr>
        <w:t>TO AMEND SECTION 50</w:t>
      </w:r>
      <w:r w:rsidR="00CC0672">
        <w:rPr>
          <w:color w:val="000000" w:themeColor="text1"/>
          <w:u w:color="000000" w:themeColor="text1"/>
        </w:rPr>
        <w:noBreakHyphen/>
      </w:r>
      <w:r w:rsidRPr="00980617">
        <w:rPr>
          <w:color w:val="000000" w:themeColor="text1"/>
          <w:u w:color="000000" w:themeColor="text1"/>
        </w:rPr>
        <w:t>11</w:t>
      </w:r>
      <w:r w:rsidR="00CC0672">
        <w:rPr>
          <w:color w:val="000000" w:themeColor="text1"/>
          <w:u w:color="000000" w:themeColor="text1"/>
        </w:rPr>
        <w:noBreakHyphen/>
      </w:r>
      <w:r w:rsidRPr="00980617">
        <w:rPr>
          <w:color w:val="000000" w:themeColor="text1"/>
          <w:u w:color="000000" w:themeColor="text1"/>
        </w:rPr>
        <w:t>2480, CODE OF LAWS OF SOUTH CAROLINA, 1976, RELATING TO PERSONS EXEMPT FROM OBTAINING A FUR BUYER</w:t>
      </w:r>
      <w:r w:rsidR="00CC0672" w:rsidRPr="00CC0672">
        <w:rPr>
          <w:color w:val="000000" w:themeColor="text1"/>
          <w:u w:color="000000" w:themeColor="text1"/>
        </w:rPr>
        <w:t>’</w:t>
      </w:r>
      <w:r w:rsidRPr="00980617">
        <w:rPr>
          <w:color w:val="000000" w:themeColor="text1"/>
          <w:u w:color="000000" w:themeColor="text1"/>
        </w:rPr>
        <w:t>S LICENSE, SO AS TO REMOVE REFERENCES TO COYOTES; TO AMEND SECTION 50</w:t>
      </w:r>
      <w:r w:rsidR="00CC0672">
        <w:rPr>
          <w:color w:val="000000" w:themeColor="text1"/>
          <w:u w:color="000000" w:themeColor="text1"/>
        </w:rPr>
        <w:noBreakHyphen/>
      </w:r>
      <w:r w:rsidRPr="00980617">
        <w:rPr>
          <w:color w:val="000000" w:themeColor="text1"/>
          <w:u w:color="000000" w:themeColor="text1"/>
        </w:rPr>
        <w:t>11</w:t>
      </w:r>
      <w:r w:rsidR="00CC0672">
        <w:rPr>
          <w:color w:val="000000" w:themeColor="text1"/>
          <w:u w:color="000000" w:themeColor="text1"/>
        </w:rPr>
        <w:noBreakHyphen/>
      </w:r>
      <w:r w:rsidRPr="00980617">
        <w:rPr>
          <w:color w:val="000000" w:themeColor="text1"/>
          <w:u w:color="000000" w:themeColor="text1"/>
        </w:rPr>
        <w:t>2600, RELATING TO DEFINITIONS APPLICABLE TO ARTICLE 13, CHAPTER 11, TITLE 50, SO AS TO REMOVE COYOTE FROM THE DEFINITION OF A FOX AND COYOTE HUNTING ENCLOSURE; TO AMEND SECTION 50</w:t>
      </w:r>
      <w:r w:rsidR="00CC0672">
        <w:rPr>
          <w:color w:val="000000" w:themeColor="text1"/>
          <w:u w:color="000000" w:themeColor="text1"/>
        </w:rPr>
        <w:noBreakHyphen/>
      </w:r>
      <w:r w:rsidRPr="00980617">
        <w:rPr>
          <w:color w:val="000000" w:themeColor="text1"/>
          <w:u w:color="000000" w:themeColor="text1"/>
        </w:rPr>
        <w:t>11</w:t>
      </w:r>
      <w:r w:rsidR="00CC0672">
        <w:rPr>
          <w:color w:val="000000" w:themeColor="text1"/>
          <w:u w:color="000000" w:themeColor="text1"/>
        </w:rPr>
        <w:noBreakHyphen/>
      </w:r>
      <w:r w:rsidRPr="00980617">
        <w:rPr>
          <w:color w:val="000000" w:themeColor="text1"/>
          <w:u w:color="000000" w:themeColor="text1"/>
        </w:rPr>
        <w:t>2605, RELATING TO THE PURCHASE AND RELEASE OF A COYOTE OR FOX, SO AS TO PROHIBIT THE PURCHASE, SALE, TRANSFER, POSSESSION, OR RELEASE OF A COYOTE OR A COYOTE</w:t>
      </w:r>
      <w:r w:rsidR="00CC0672">
        <w:rPr>
          <w:color w:val="000000" w:themeColor="text1"/>
          <w:u w:color="000000" w:themeColor="text1"/>
        </w:rPr>
        <w:noBreakHyphen/>
      </w:r>
      <w:r w:rsidRPr="00980617">
        <w:rPr>
          <w:color w:val="000000" w:themeColor="text1"/>
          <w:u w:color="000000" w:themeColor="text1"/>
        </w:rPr>
        <w:t>HYBRID; TO AMEND SECTION 50</w:t>
      </w:r>
      <w:r w:rsidR="00CC0672">
        <w:rPr>
          <w:color w:val="000000" w:themeColor="text1"/>
          <w:u w:color="000000" w:themeColor="text1"/>
        </w:rPr>
        <w:noBreakHyphen/>
      </w:r>
      <w:r w:rsidRPr="00980617">
        <w:rPr>
          <w:color w:val="000000" w:themeColor="text1"/>
          <w:u w:color="000000" w:themeColor="text1"/>
        </w:rPr>
        <w:t>11</w:t>
      </w:r>
      <w:r w:rsidR="00CC0672">
        <w:rPr>
          <w:color w:val="000000" w:themeColor="text1"/>
          <w:u w:color="000000" w:themeColor="text1"/>
        </w:rPr>
        <w:noBreakHyphen/>
      </w:r>
      <w:r w:rsidRPr="00980617">
        <w:rPr>
          <w:color w:val="000000" w:themeColor="text1"/>
          <w:u w:color="000000" w:themeColor="text1"/>
        </w:rPr>
        <w:t>2610, RELATING TO ENCLOSURE PERMITS, SO AS TO REMOVE REFERENCES TO COYOTES; TO AMEND SECTION 50</w:t>
      </w:r>
      <w:r w:rsidR="00CC0672">
        <w:rPr>
          <w:color w:val="000000" w:themeColor="text1"/>
          <w:u w:color="000000" w:themeColor="text1"/>
        </w:rPr>
        <w:noBreakHyphen/>
      </w:r>
      <w:r w:rsidRPr="00980617">
        <w:rPr>
          <w:color w:val="000000" w:themeColor="text1"/>
          <w:u w:color="000000" w:themeColor="text1"/>
        </w:rPr>
        <w:t>11</w:t>
      </w:r>
      <w:r w:rsidR="00CC0672">
        <w:rPr>
          <w:color w:val="000000" w:themeColor="text1"/>
          <w:u w:color="000000" w:themeColor="text1"/>
        </w:rPr>
        <w:noBreakHyphen/>
      </w:r>
      <w:r w:rsidRPr="00980617">
        <w:rPr>
          <w:color w:val="000000" w:themeColor="text1"/>
          <w:u w:color="000000" w:themeColor="text1"/>
        </w:rPr>
        <w:t>2620, RELATING TO OBTAINING FOXES AND COYOTES TO STOCK ENCLOSURES, SO AS TO REMOVE REFERENCES TO COYOTES; TO AMEND SECTION 50</w:t>
      </w:r>
      <w:r w:rsidR="00CC0672">
        <w:rPr>
          <w:color w:val="000000" w:themeColor="text1"/>
          <w:u w:color="000000" w:themeColor="text1"/>
        </w:rPr>
        <w:noBreakHyphen/>
      </w:r>
      <w:r w:rsidRPr="00980617">
        <w:rPr>
          <w:color w:val="000000" w:themeColor="text1"/>
          <w:u w:color="000000" w:themeColor="text1"/>
        </w:rPr>
        <w:t>11</w:t>
      </w:r>
      <w:r w:rsidR="00CC0672">
        <w:rPr>
          <w:color w:val="000000" w:themeColor="text1"/>
          <w:u w:color="000000" w:themeColor="text1"/>
        </w:rPr>
        <w:noBreakHyphen/>
      </w:r>
      <w:r w:rsidRPr="00980617">
        <w:rPr>
          <w:color w:val="000000" w:themeColor="text1"/>
          <w:u w:color="000000" w:themeColor="text1"/>
        </w:rPr>
        <w:t>2630, RELATING TO THE SALE OF LIVE FOXES OR COYOTES BY TRAPPERS, SO AS TO REMOVE REFERENCES TO COYOTES; TO AMEND SECTION 50</w:t>
      </w:r>
      <w:r w:rsidR="00CC0672">
        <w:rPr>
          <w:color w:val="000000" w:themeColor="text1"/>
          <w:u w:color="000000" w:themeColor="text1"/>
        </w:rPr>
        <w:noBreakHyphen/>
      </w:r>
      <w:r w:rsidRPr="00980617">
        <w:rPr>
          <w:color w:val="000000" w:themeColor="text1"/>
          <w:u w:color="000000" w:themeColor="text1"/>
        </w:rPr>
        <w:t>11</w:t>
      </w:r>
      <w:r w:rsidR="00CC0672">
        <w:rPr>
          <w:color w:val="000000" w:themeColor="text1"/>
          <w:u w:color="000000" w:themeColor="text1"/>
        </w:rPr>
        <w:noBreakHyphen/>
      </w:r>
      <w:r w:rsidRPr="00980617">
        <w:rPr>
          <w:color w:val="000000" w:themeColor="text1"/>
          <w:u w:color="000000" w:themeColor="text1"/>
        </w:rPr>
        <w:t>2640, RELATING TO THE IMPORTATION OF FOXES AND COYOTES, SO AS TO PROVIDE THAT IT IS UNLAWFUL TO BRING OR IMPORT A COYOTE</w:t>
      </w:r>
      <w:r w:rsidR="00CC0672">
        <w:rPr>
          <w:color w:val="000000" w:themeColor="text1"/>
          <w:u w:color="000000" w:themeColor="text1"/>
        </w:rPr>
        <w:noBreakHyphen/>
      </w:r>
      <w:r w:rsidRPr="00980617">
        <w:rPr>
          <w:color w:val="000000" w:themeColor="text1"/>
          <w:u w:color="000000" w:themeColor="text1"/>
        </w:rPr>
        <w:t>HYBRID INTO THIS STATE AND TO REMOVE THE AUTHORIZATION TO RELEASE A COYOTE IN THIS STATE.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A0C29" w:rsidRDefault="004A0C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A0C29" w:rsidRDefault="004A0C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34A6" w:rsidRPr="00980617" w:rsidRDefault="003D34A6" w:rsidP="003D3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0617">
        <w:rPr>
          <w:color w:val="000000" w:themeColor="text1"/>
          <w:u w:color="000000" w:themeColor="text1"/>
        </w:rPr>
        <w:t>SECTION</w:t>
      </w:r>
      <w:r>
        <w:rPr>
          <w:color w:val="000000" w:themeColor="text1"/>
          <w:u w:color="000000" w:themeColor="text1"/>
        </w:rPr>
        <w:tab/>
      </w:r>
      <w:r w:rsidRPr="00980617">
        <w:rPr>
          <w:color w:val="000000" w:themeColor="text1"/>
          <w:u w:color="000000" w:themeColor="text1"/>
        </w:rPr>
        <w:t>1.</w:t>
      </w:r>
      <w:r>
        <w:rPr>
          <w:color w:val="000000" w:themeColor="text1"/>
          <w:u w:color="000000" w:themeColor="text1"/>
        </w:rPr>
        <w:tab/>
      </w:r>
      <w:r w:rsidRPr="00980617">
        <w:rPr>
          <w:color w:val="000000" w:themeColor="text1"/>
          <w:u w:color="000000" w:themeColor="text1"/>
        </w:rPr>
        <w:t>Section 50</w:t>
      </w:r>
      <w:r w:rsidR="00CC0672">
        <w:rPr>
          <w:color w:val="000000" w:themeColor="text1"/>
          <w:u w:color="000000" w:themeColor="text1"/>
        </w:rPr>
        <w:noBreakHyphen/>
      </w:r>
      <w:r w:rsidRPr="00980617">
        <w:rPr>
          <w:color w:val="000000" w:themeColor="text1"/>
          <w:u w:color="000000" w:themeColor="text1"/>
        </w:rPr>
        <w:t>11</w:t>
      </w:r>
      <w:r w:rsidR="00CC0672">
        <w:rPr>
          <w:color w:val="000000" w:themeColor="text1"/>
          <w:u w:color="000000" w:themeColor="text1"/>
        </w:rPr>
        <w:noBreakHyphen/>
      </w:r>
      <w:r w:rsidRPr="00980617">
        <w:rPr>
          <w:color w:val="000000" w:themeColor="text1"/>
          <w:u w:color="000000" w:themeColor="text1"/>
        </w:rPr>
        <w:t xml:space="preserve">2480(5) of the 1976 Code is amended to read: </w:t>
      </w:r>
    </w:p>
    <w:p w:rsidR="003D34A6" w:rsidRPr="00980617" w:rsidRDefault="003D34A6" w:rsidP="003D3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34A6" w:rsidRPr="00980617" w:rsidRDefault="003D34A6" w:rsidP="003D3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0617">
        <w:rPr>
          <w:color w:val="000000" w:themeColor="text1"/>
          <w:u w:color="000000" w:themeColor="text1"/>
        </w:rPr>
        <w:lastRenderedPageBreak/>
        <w:tab/>
        <w:t>“(5)</w:t>
      </w:r>
      <w:r>
        <w:rPr>
          <w:color w:val="000000" w:themeColor="text1"/>
          <w:u w:color="000000" w:themeColor="text1"/>
        </w:rPr>
        <w:tab/>
      </w:r>
      <w:r w:rsidRPr="00980617">
        <w:rPr>
          <w:color w:val="000000" w:themeColor="text1"/>
          <w:u w:color="000000" w:themeColor="text1"/>
        </w:rPr>
        <w:t xml:space="preserve">an owner or enclosure operator of a permitted fox </w:t>
      </w:r>
      <w:r w:rsidRPr="00980617">
        <w:rPr>
          <w:strike/>
          <w:color w:val="000000" w:themeColor="text1"/>
          <w:u w:color="000000" w:themeColor="text1"/>
        </w:rPr>
        <w:t>and coyote</w:t>
      </w:r>
      <w:r w:rsidRPr="00980617">
        <w:rPr>
          <w:color w:val="000000" w:themeColor="text1"/>
          <w:u w:color="000000" w:themeColor="text1"/>
        </w:rPr>
        <w:t xml:space="preserve"> hunting enclosure who purchases live foxes </w:t>
      </w:r>
      <w:r w:rsidRPr="00980617">
        <w:rPr>
          <w:strike/>
          <w:color w:val="000000" w:themeColor="text1"/>
          <w:u w:color="000000" w:themeColor="text1"/>
        </w:rPr>
        <w:t>or coyotes</w:t>
      </w:r>
      <w:r w:rsidRPr="00980617">
        <w:rPr>
          <w:color w:val="000000" w:themeColor="text1"/>
          <w:u w:color="000000" w:themeColor="text1"/>
        </w:rPr>
        <w:t xml:space="preserve"> for release into the enclosure.”</w:t>
      </w:r>
    </w:p>
    <w:p w:rsidR="003D34A6" w:rsidRPr="00980617" w:rsidRDefault="003D34A6" w:rsidP="003D3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34A6" w:rsidRPr="00980617" w:rsidRDefault="003D34A6" w:rsidP="003D3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0617">
        <w:rPr>
          <w:color w:val="000000" w:themeColor="text1"/>
          <w:u w:color="000000" w:themeColor="text1"/>
        </w:rPr>
        <w:t>SECTION</w:t>
      </w:r>
      <w:r>
        <w:rPr>
          <w:color w:val="000000" w:themeColor="text1"/>
          <w:u w:color="000000" w:themeColor="text1"/>
        </w:rPr>
        <w:tab/>
      </w:r>
      <w:r w:rsidRPr="00980617">
        <w:rPr>
          <w:color w:val="000000" w:themeColor="text1"/>
          <w:u w:color="000000" w:themeColor="text1"/>
        </w:rPr>
        <w:t>2.</w:t>
      </w:r>
      <w:r>
        <w:rPr>
          <w:color w:val="000000" w:themeColor="text1"/>
          <w:u w:color="000000" w:themeColor="text1"/>
        </w:rPr>
        <w:tab/>
      </w:r>
      <w:r w:rsidRPr="00980617">
        <w:rPr>
          <w:color w:val="000000" w:themeColor="text1"/>
          <w:u w:color="000000" w:themeColor="text1"/>
        </w:rPr>
        <w:t>Section 50</w:t>
      </w:r>
      <w:r w:rsidR="00CC0672">
        <w:rPr>
          <w:color w:val="000000" w:themeColor="text1"/>
          <w:u w:color="000000" w:themeColor="text1"/>
        </w:rPr>
        <w:noBreakHyphen/>
      </w:r>
      <w:r w:rsidRPr="00980617">
        <w:rPr>
          <w:color w:val="000000" w:themeColor="text1"/>
          <w:u w:color="000000" w:themeColor="text1"/>
        </w:rPr>
        <w:t>11</w:t>
      </w:r>
      <w:r w:rsidR="00CC0672">
        <w:rPr>
          <w:color w:val="000000" w:themeColor="text1"/>
          <w:u w:color="000000" w:themeColor="text1"/>
        </w:rPr>
        <w:noBreakHyphen/>
      </w:r>
      <w:r w:rsidRPr="00980617">
        <w:rPr>
          <w:color w:val="000000" w:themeColor="text1"/>
          <w:u w:color="000000" w:themeColor="text1"/>
        </w:rPr>
        <w:t xml:space="preserve">2600(1) of the 1976 Code is amended to read: </w:t>
      </w:r>
    </w:p>
    <w:p w:rsidR="003D34A6" w:rsidRPr="00980617" w:rsidRDefault="003D34A6" w:rsidP="003D3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34A6" w:rsidRPr="00980617" w:rsidRDefault="003D34A6" w:rsidP="003D3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0617">
        <w:rPr>
          <w:color w:val="000000" w:themeColor="text1"/>
          <w:u w:color="000000" w:themeColor="text1"/>
        </w:rPr>
        <w:tab/>
        <w:t>“(1)</w:t>
      </w:r>
      <w:r>
        <w:rPr>
          <w:color w:val="000000" w:themeColor="text1"/>
          <w:u w:color="000000" w:themeColor="text1"/>
        </w:rPr>
        <w:tab/>
      </w:r>
      <w:r w:rsidR="00CC0672" w:rsidRPr="00CC0672">
        <w:rPr>
          <w:color w:val="000000" w:themeColor="text1"/>
          <w:u w:color="000000" w:themeColor="text1"/>
        </w:rPr>
        <w:t>‘</w:t>
      </w:r>
      <w:r w:rsidRPr="00980617">
        <w:rPr>
          <w:color w:val="000000" w:themeColor="text1"/>
          <w:u w:color="000000" w:themeColor="text1"/>
        </w:rPr>
        <w:t xml:space="preserve">Fox </w:t>
      </w:r>
      <w:r w:rsidRPr="00980617">
        <w:rPr>
          <w:strike/>
          <w:color w:val="000000" w:themeColor="text1"/>
          <w:u w:color="000000" w:themeColor="text1"/>
        </w:rPr>
        <w:t>and coyote</w:t>
      </w:r>
      <w:r w:rsidRPr="00980617">
        <w:rPr>
          <w:color w:val="000000" w:themeColor="text1"/>
          <w:u w:color="000000" w:themeColor="text1"/>
        </w:rPr>
        <w:t xml:space="preserve"> hunting enclosure</w:t>
      </w:r>
      <w:r w:rsidR="00CC0672" w:rsidRPr="00CC0672">
        <w:rPr>
          <w:color w:val="000000" w:themeColor="text1"/>
          <w:u w:color="000000" w:themeColor="text1"/>
        </w:rPr>
        <w:t>’</w:t>
      </w:r>
      <w:r w:rsidRPr="00980617">
        <w:rPr>
          <w:color w:val="000000" w:themeColor="text1"/>
          <w:u w:color="000000" w:themeColor="text1"/>
        </w:rPr>
        <w:t xml:space="preserve"> and </w:t>
      </w:r>
      <w:r w:rsidR="00CC0672" w:rsidRPr="00CC0672">
        <w:rPr>
          <w:color w:val="000000" w:themeColor="text1"/>
          <w:u w:color="000000" w:themeColor="text1"/>
        </w:rPr>
        <w:t>‘</w:t>
      </w:r>
      <w:r w:rsidRPr="00980617">
        <w:rPr>
          <w:color w:val="000000" w:themeColor="text1"/>
          <w:u w:color="000000" w:themeColor="text1"/>
        </w:rPr>
        <w:t>enclosure</w:t>
      </w:r>
      <w:r w:rsidR="00CC0672" w:rsidRPr="00CC0672">
        <w:rPr>
          <w:color w:val="000000" w:themeColor="text1"/>
          <w:u w:color="000000" w:themeColor="text1"/>
        </w:rPr>
        <w:t>’</w:t>
      </w:r>
      <w:r w:rsidRPr="00980617">
        <w:rPr>
          <w:color w:val="000000" w:themeColor="text1"/>
          <w:u w:color="000000" w:themeColor="text1"/>
        </w:rPr>
        <w:t xml:space="preserve"> mean a structure that restricts the free movement of foxes </w:t>
      </w:r>
      <w:r w:rsidRPr="00980617">
        <w:rPr>
          <w:strike/>
          <w:color w:val="000000" w:themeColor="text1"/>
          <w:u w:color="000000" w:themeColor="text1"/>
        </w:rPr>
        <w:t>and coyotes</w:t>
      </w:r>
      <w:r w:rsidRPr="00980617">
        <w:rPr>
          <w:color w:val="000000" w:themeColor="text1"/>
          <w:u w:color="000000" w:themeColor="text1"/>
        </w:rPr>
        <w:t xml:space="preserve"> into or out of an area.”</w:t>
      </w:r>
    </w:p>
    <w:p w:rsidR="003D34A6" w:rsidRPr="00980617" w:rsidRDefault="003D34A6" w:rsidP="003D3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34A6" w:rsidRPr="00980617" w:rsidRDefault="003D34A6" w:rsidP="003D3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0617">
        <w:rPr>
          <w:color w:val="000000" w:themeColor="text1"/>
          <w:u w:color="000000" w:themeColor="text1"/>
        </w:rPr>
        <w:t>SECTION</w:t>
      </w:r>
      <w:r>
        <w:rPr>
          <w:color w:val="000000" w:themeColor="text1"/>
          <w:u w:color="000000" w:themeColor="text1"/>
        </w:rPr>
        <w:tab/>
      </w:r>
      <w:r w:rsidRPr="00980617">
        <w:rPr>
          <w:color w:val="000000" w:themeColor="text1"/>
          <w:u w:color="000000" w:themeColor="text1"/>
        </w:rPr>
        <w:t>3.</w:t>
      </w:r>
      <w:r>
        <w:rPr>
          <w:color w:val="000000" w:themeColor="text1"/>
          <w:u w:color="000000" w:themeColor="text1"/>
        </w:rPr>
        <w:tab/>
      </w:r>
      <w:r w:rsidRPr="00980617">
        <w:rPr>
          <w:color w:val="000000" w:themeColor="text1"/>
          <w:u w:color="000000" w:themeColor="text1"/>
        </w:rPr>
        <w:t>Section 50</w:t>
      </w:r>
      <w:r w:rsidR="00CC0672">
        <w:rPr>
          <w:color w:val="000000" w:themeColor="text1"/>
          <w:u w:color="000000" w:themeColor="text1"/>
        </w:rPr>
        <w:noBreakHyphen/>
      </w:r>
      <w:r w:rsidRPr="00980617">
        <w:rPr>
          <w:color w:val="000000" w:themeColor="text1"/>
          <w:u w:color="000000" w:themeColor="text1"/>
        </w:rPr>
        <w:t>11</w:t>
      </w:r>
      <w:r w:rsidR="00CC0672">
        <w:rPr>
          <w:color w:val="000000" w:themeColor="text1"/>
          <w:u w:color="000000" w:themeColor="text1"/>
        </w:rPr>
        <w:noBreakHyphen/>
      </w:r>
      <w:r w:rsidRPr="00980617">
        <w:rPr>
          <w:color w:val="000000" w:themeColor="text1"/>
          <w:u w:color="000000" w:themeColor="text1"/>
        </w:rPr>
        <w:t xml:space="preserve">2605 of the 1976 Code is amended to read: </w:t>
      </w:r>
    </w:p>
    <w:p w:rsidR="003D34A6" w:rsidRPr="00980617" w:rsidRDefault="003D34A6" w:rsidP="003D3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34A6" w:rsidRPr="00980617" w:rsidRDefault="003D34A6" w:rsidP="003D3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0617">
        <w:rPr>
          <w:color w:val="000000" w:themeColor="text1"/>
          <w:u w:color="000000" w:themeColor="text1"/>
        </w:rPr>
        <w:tab/>
        <w:t>“Section 50</w:t>
      </w:r>
      <w:r w:rsidR="00CC0672">
        <w:rPr>
          <w:color w:val="000000" w:themeColor="text1"/>
          <w:u w:color="000000" w:themeColor="text1"/>
        </w:rPr>
        <w:noBreakHyphen/>
      </w:r>
      <w:r w:rsidRPr="00980617">
        <w:rPr>
          <w:color w:val="000000" w:themeColor="text1"/>
          <w:u w:color="000000" w:themeColor="text1"/>
        </w:rPr>
        <w:t>11</w:t>
      </w:r>
      <w:r w:rsidR="00CC0672">
        <w:rPr>
          <w:color w:val="000000" w:themeColor="text1"/>
          <w:u w:color="000000" w:themeColor="text1"/>
        </w:rPr>
        <w:noBreakHyphen/>
      </w:r>
      <w:r w:rsidRPr="00980617">
        <w:rPr>
          <w:color w:val="000000" w:themeColor="text1"/>
          <w:u w:color="000000" w:themeColor="text1"/>
        </w:rPr>
        <w:t>2605.</w:t>
      </w:r>
      <w:r>
        <w:rPr>
          <w:color w:val="000000" w:themeColor="text1"/>
          <w:u w:color="000000" w:themeColor="text1"/>
        </w:rPr>
        <w:tab/>
      </w:r>
      <w:r w:rsidRPr="00980617">
        <w:rPr>
          <w:color w:val="000000" w:themeColor="text1"/>
          <w:u w:val="single" w:color="000000" w:themeColor="text1"/>
        </w:rPr>
        <w:t>(A)</w:t>
      </w:r>
      <w:r>
        <w:rPr>
          <w:color w:val="000000" w:themeColor="text1"/>
          <w:u w:color="000000" w:themeColor="text1"/>
        </w:rPr>
        <w:tab/>
      </w:r>
      <w:r w:rsidRPr="00980617">
        <w:rPr>
          <w:color w:val="000000" w:themeColor="text1"/>
          <w:u w:color="000000" w:themeColor="text1"/>
        </w:rPr>
        <w:t xml:space="preserve">It is unlawful to buy, sell, transfer, possess, or release a live </w:t>
      </w:r>
      <w:r w:rsidRPr="00980617">
        <w:rPr>
          <w:strike/>
          <w:color w:val="000000" w:themeColor="text1"/>
          <w:u w:color="000000" w:themeColor="text1"/>
        </w:rPr>
        <w:t>coyote, coyote</w:t>
      </w:r>
      <w:r w:rsidR="00CC0672">
        <w:rPr>
          <w:strike/>
          <w:color w:val="000000" w:themeColor="text1"/>
          <w:u w:color="000000" w:themeColor="text1"/>
        </w:rPr>
        <w:noBreakHyphen/>
      </w:r>
      <w:r w:rsidRPr="00980617">
        <w:rPr>
          <w:strike/>
          <w:color w:val="000000" w:themeColor="text1"/>
          <w:u w:color="000000" w:themeColor="text1"/>
        </w:rPr>
        <w:t>hybrid, or</w:t>
      </w:r>
      <w:r w:rsidRPr="00980617">
        <w:rPr>
          <w:color w:val="000000" w:themeColor="text1"/>
          <w:u w:color="000000" w:themeColor="text1"/>
        </w:rPr>
        <w:t xml:space="preserve"> fox within the State except as permitted by the department pursuant to this title.</w:t>
      </w:r>
    </w:p>
    <w:p w:rsidR="003D34A6" w:rsidRPr="00980617" w:rsidRDefault="003D34A6" w:rsidP="003D3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0617">
        <w:rPr>
          <w:color w:val="000000" w:themeColor="text1"/>
          <w:u w:color="000000" w:themeColor="text1"/>
        </w:rPr>
        <w:tab/>
      </w:r>
      <w:r w:rsidRPr="00980617">
        <w:rPr>
          <w:color w:val="000000" w:themeColor="text1"/>
          <w:u w:val="single" w:color="000000" w:themeColor="text1"/>
        </w:rPr>
        <w:t>(B)</w:t>
      </w:r>
      <w:r>
        <w:rPr>
          <w:color w:val="000000" w:themeColor="text1"/>
          <w:u w:color="000000" w:themeColor="text1"/>
        </w:rPr>
        <w:tab/>
      </w:r>
      <w:r w:rsidRPr="00980617">
        <w:rPr>
          <w:color w:val="000000" w:themeColor="text1"/>
          <w:u w:val="single" w:color="000000" w:themeColor="text1"/>
        </w:rPr>
        <w:t>It is unlawful to buy, sell, transfer, possess, or release a live coyote or coyote</w:t>
      </w:r>
      <w:r w:rsidR="00CC0672">
        <w:rPr>
          <w:color w:val="000000" w:themeColor="text1"/>
          <w:u w:val="single" w:color="000000" w:themeColor="text1"/>
        </w:rPr>
        <w:noBreakHyphen/>
      </w:r>
      <w:r w:rsidRPr="00980617">
        <w:rPr>
          <w:color w:val="000000" w:themeColor="text1"/>
          <w:u w:val="single" w:color="000000" w:themeColor="text1"/>
        </w:rPr>
        <w:t>hybrid within the State except as permitted by the department for scientific, exhibition, or educational purposes.</w:t>
      </w:r>
      <w:r w:rsidRPr="00980617">
        <w:rPr>
          <w:color w:val="000000" w:themeColor="text1"/>
          <w:u w:color="000000" w:themeColor="text1"/>
        </w:rPr>
        <w:t>”</w:t>
      </w:r>
    </w:p>
    <w:p w:rsidR="003D34A6" w:rsidRPr="00980617" w:rsidRDefault="003D34A6" w:rsidP="003D3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34A6" w:rsidRPr="00980617" w:rsidRDefault="003D34A6" w:rsidP="003D3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0617">
        <w:rPr>
          <w:color w:val="000000" w:themeColor="text1"/>
          <w:u w:color="000000" w:themeColor="text1"/>
        </w:rPr>
        <w:t>SECTION</w:t>
      </w:r>
      <w:r>
        <w:rPr>
          <w:color w:val="000000" w:themeColor="text1"/>
          <w:u w:color="000000" w:themeColor="text1"/>
        </w:rPr>
        <w:tab/>
      </w:r>
      <w:r w:rsidRPr="00980617">
        <w:rPr>
          <w:color w:val="000000" w:themeColor="text1"/>
          <w:u w:color="000000" w:themeColor="text1"/>
        </w:rPr>
        <w:t>4.</w:t>
      </w:r>
      <w:r>
        <w:rPr>
          <w:color w:val="000000" w:themeColor="text1"/>
          <w:u w:color="000000" w:themeColor="text1"/>
        </w:rPr>
        <w:tab/>
      </w:r>
      <w:r w:rsidRPr="00980617">
        <w:rPr>
          <w:color w:val="000000" w:themeColor="text1"/>
          <w:u w:color="000000" w:themeColor="text1"/>
        </w:rPr>
        <w:t>Section 50</w:t>
      </w:r>
      <w:r w:rsidR="00CC0672">
        <w:rPr>
          <w:color w:val="000000" w:themeColor="text1"/>
          <w:u w:color="000000" w:themeColor="text1"/>
        </w:rPr>
        <w:noBreakHyphen/>
      </w:r>
      <w:r w:rsidRPr="00980617">
        <w:rPr>
          <w:color w:val="000000" w:themeColor="text1"/>
          <w:u w:color="000000" w:themeColor="text1"/>
        </w:rPr>
        <w:t>11</w:t>
      </w:r>
      <w:r w:rsidR="00CC0672">
        <w:rPr>
          <w:color w:val="000000" w:themeColor="text1"/>
          <w:u w:color="000000" w:themeColor="text1"/>
        </w:rPr>
        <w:noBreakHyphen/>
      </w:r>
      <w:r w:rsidRPr="00980617">
        <w:rPr>
          <w:color w:val="000000" w:themeColor="text1"/>
          <w:u w:color="000000" w:themeColor="text1"/>
        </w:rPr>
        <w:t>2610(A) and (C)</w:t>
      </w:r>
      <w:r w:rsidR="009C469D">
        <w:rPr>
          <w:color w:val="000000" w:themeColor="text1"/>
          <w:u w:color="000000" w:themeColor="text1"/>
        </w:rPr>
        <w:t xml:space="preserve"> of the 1976 Code</w:t>
      </w:r>
      <w:r w:rsidRPr="00980617">
        <w:rPr>
          <w:color w:val="000000" w:themeColor="text1"/>
          <w:u w:color="000000" w:themeColor="text1"/>
        </w:rPr>
        <w:t xml:space="preserve"> is amended to read: </w:t>
      </w:r>
    </w:p>
    <w:p w:rsidR="003D34A6" w:rsidRPr="00980617" w:rsidRDefault="003D34A6" w:rsidP="003D3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34A6" w:rsidRPr="00980617" w:rsidRDefault="003D34A6" w:rsidP="003D3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0617">
        <w:rPr>
          <w:color w:val="000000" w:themeColor="text1"/>
          <w:u w:color="000000" w:themeColor="text1"/>
        </w:rPr>
        <w:tab/>
        <w:t>“(A)</w:t>
      </w:r>
      <w:r>
        <w:rPr>
          <w:color w:val="000000" w:themeColor="text1"/>
          <w:u w:color="000000" w:themeColor="text1"/>
        </w:rPr>
        <w:tab/>
      </w:r>
      <w:r w:rsidRPr="00980617">
        <w:rPr>
          <w:color w:val="000000" w:themeColor="text1"/>
          <w:u w:color="000000" w:themeColor="text1"/>
        </w:rPr>
        <w:t xml:space="preserve">The department is authorized to issue fox </w:t>
      </w:r>
      <w:r w:rsidRPr="00980617">
        <w:rPr>
          <w:strike/>
          <w:color w:val="000000" w:themeColor="text1"/>
          <w:u w:color="000000" w:themeColor="text1"/>
        </w:rPr>
        <w:t>and coyote</w:t>
      </w:r>
      <w:r w:rsidRPr="00980617">
        <w:rPr>
          <w:color w:val="000000" w:themeColor="text1"/>
          <w:u w:color="000000" w:themeColor="text1"/>
        </w:rPr>
        <w:t xml:space="preserve"> hunting enclosure permits to an enclosure operator pursuant to the terms and provisions of this article. There is no charge for the permit. For purposes of this article a permit year is from May sixteenth of one year to May fifteenth of the next year.</w:t>
      </w:r>
    </w:p>
    <w:p w:rsidR="003D34A6" w:rsidRPr="00980617" w:rsidRDefault="003D34A6" w:rsidP="003D3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34A6" w:rsidRPr="00980617" w:rsidRDefault="003D34A6" w:rsidP="003D3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0617">
        <w:rPr>
          <w:color w:val="000000" w:themeColor="text1"/>
          <w:u w:color="000000" w:themeColor="text1"/>
        </w:rPr>
        <w:t>(C)</w:t>
      </w:r>
      <w:r>
        <w:rPr>
          <w:color w:val="000000" w:themeColor="text1"/>
          <w:u w:color="000000" w:themeColor="text1"/>
        </w:rPr>
        <w:tab/>
      </w:r>
      <w:r w:rsidRPr="00980617">
        <w:rPr>
          <w:color w:val="000000" w:themeColor="text1"/>
          <w:u w:color="000000" w:themeColor="text1"/>
        </w:rPr>
        <w:t xml:space="preserve">It is unlawful to operate or hunt fox </w:t>
      </w:r>
      <w:r w:rsidRPr="00980617">
        <w:rPr>
          <w:strike/>
          <w:color w:val="000000" w:themeColor="text1"/>
          <w:u w:color="000000" w:themeColor="text1"/>
        </w:rPr>
        <w:t>or coyote</w:t>
      </w:r>
      <w:r w:rsidRPr="00980617">
        <w:rPr>
          <w:color w:val="000000" w:themeColor="text1"/>
          <w:u w:color="000000" w:themeColor="text1"/>
        </w:rPr>
        <w:t xml:space="preserve"> within a </w:t>
      </w:r>
      <w:r w:rsidRPr="00CF56B4">
        <w:rPr>
          <w:color w:val="000000" w:themeColor="text1"/>
          <w:u w:color="000000" w:themeColor="text1"/>
        </w:rPr>
        <w:t xml:space="preserve">fox </w:t>
      </w:r>
      <w:r w:rsidRPr="00980617">
        <w:rPr>
          <w:strike/>
          <w:color w:val="000000" w:themeColor="text1"/>
          <w:u w:color="000000" w:themeColor="text1"/>
        </w:rPr>
        <w:t>or coyote</w:t>
      </w:r>
      <w:r w:rsidRPr="00980617">
        <w:rPr>
          <w:color w:val="000000" w:themeColor="text1"/>
          <w:u w:color="000000" w:themeColor="text1"/>
        </w:rPr>
        <w:t xml:space="preserve"> hunting enclosure that is not permitted pursuant to the provisions of this article.”</w:t>
      </w:r>
    </w:p>
    <w:p w:rsidR="003D34A6" w:rsidRPr="00980617" w:rsidRDefault="003D34A6" w:rsidP="003D3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34A6" w:rsidRPr="00980617" w:rsidRDefault="003D34A6" w:rsidP="003D3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0617">
        <w:rPr>
          <w:color w:val="000000" w:themeColor="text1"/>
          <w:u w:color="000000" w:themeColor="text1"/>
        </w:rPr>
        <w:t>SECTION</w:t>
      </w:r>
      <w:r>
        <w:rPr>
          <w:color w:val="000000" w:themeColor="text1"/>
          <w:u w:color="000000" w:themeColor="text1"/>
        </w:rPr>
        <w:tab/>
      </w:r>
      <w:r w:rsidRPr="00980617">
        <w:rPr>
          <w:color w:val="000000" w:themeColor="text1"/>
          <w:u w:color="000000" w:themeColor="text1"/>
        </w:rPr>
        <w:t>5.</w:t>
      </w:r>
      <w:r>
        <w:rPr>
          <w:color w:val="000000" w:themeColor="text1"/>
          <w:u w:color="000000" w:themeColor="text1"/>
        </w:rPr>
        <w:tab/>
      </w:r>
      <w:r w:rsidRPr="00980617">
        <w:rPr>
          <w:color w:val="000000" w:themeColor="text1"/>
          <w:u w:color="000000" w:themeColor="text1"/>
        </w:rPr>
        <w:t>Section 50</w:t>
      </w:r>
      <w:r w:rsidR="00CC0672">
        <w:rPr>
          <w:color w:val="000000" w:themeColor="text1"/>
          <w:u w:color="000000" w:themeColor="text1"/>
        </w:rPr>
        <w:noBreakHyphen/>
      </w:r>
      <w:r w:rsidRPr="00980617">
        <w:rPr>
          <w:color w:val="000000" w:themeColor="text1"/>
          <w:u w:color="000000" w:themeColor="text1"/>
        </w:rPr>
        <w:t>11</w:t>
      </w:r>
      <w:r w:rsidR="00CC0672">
        <w:rPr>
          <w:color w:val="000000" w:themeColor="text1"/>
          <w:u w:color="000000" w:themeColor="text1"/>
        </w:rPr>
        <w:noBreakHyphen/>
      </w:r>
      <w:r w:rsidRPr="00980617">
        <w:rPr>
          <w:color w:val="000000" w:themeColor="text1"/>
          <w:u w:color="000000" w:themeColor="text1"/>
        </w:rPr>
        <w:t xml:space="preserve">2620 of the 1976 Code is amended to read: </w:t>
      </w:r>
    </w:p>
    <w:p w:rsidR="003D34A6" w:rsidRPr="00980617" w:rsidRDefault="003D34A6" w:rsidP="003D3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0617">
        <w:rPr>
          <w:color w:val="000000" w:themeColor="text1"/>
          <w:u w:color="000000" w:themeColor="text1"/>
        </w:rPr>
        <w:tab/>
        <w:t>“Section 50</w:t>
      </w:r>
      <w:r w:rsidR="00CC0672">
        <w:rPr>
          <w:color w:val="000000" w:themeColor="text1"/>
          <w:u w:color="000000" w:themeColor="text1"/>
        </w:rPr>
        <w:noBreakHyphen/>
      </w:r>
      <w:r w:rsidRPr="00980617">
        <w:rPr>
          <w:color w:val="000000" w:themeColor="text1"/>
          <w:u w:color="000000" w:themeColor="text1"/>
        </w:rPr>
        <w:t>11</w:t>
      </w:r>
      <w:r w:rsidR="00CC0672">
        <w:rPr>
          <w:color w:val="000000" w:themeColor="text1"/>
          <w:u w:color="000000" w:themeColor="text1"/>
        </w:rPr>
        <w:noBreakHyphen/>
      </w:r>
      <w:r w:rsidRPr="00980617">
        <w:rPr>
          <w:color w:val="000000" w:themeColor="text1"/>
          <w:u w:color="000000" w:themeColor="text1"/>
        </w:rPr>
        <w:t>2620.</w:t>
      </w:r>
      <w:r w:rsidRPr="00980617">
        <w:rPr>
          <w:color w:val="000000" w:themeColor="text1"/>
          <w:u w:color="000000" w:themeColor="text1"/>
        </w:rPr>
        <w:tab/>
        <w:t>(A)</w:t>
      </w:r>
      <w:r>
        <w:rPr>
          <w:color w:val="000000" w:themeColor="text1"/>
          <w:u w:color="000000" w:themeColor="text1"/>
        </w:rPr>
        <w:tab/>
      </w:r>
      <w:r w:rsidRPr="00980617">
        <w:rPr>
          <w:color w:val="000000" w:themeColor="text1"/>
          <w:u w:color="000000" w:themeColor="text1"/>
        </w:rPr>
        <w:t xml:space="preserve">Foxes </w:t>
      </w:r>
      <w:r w:rsidRPr="00980617">
        <w:rPr>
          <w:strike/>
          <w:color w:val="000000" w:themeColor="text1"/>
          <w:u w:color="000000" w:themeColor="text1"/>
        </w:rPr>
        <w:t>and coyotes</w:t>
      </w:r>
      <w:r w:rsidRPr="00980617">
        <w:rPr>
          <w:color w:val="000000" w:themeColor="text1"/>
          <w:u w:color="000000" w:themeColor="text1"/>
        </w:rPr>
        <w:t xml:space="preserve"> for stocking hunting enclosures may be obtained only from a South Carolina licensed trapper and must be lawfully taken within this State during the regular trapping season.</w:t>
      </w:r>
    </w:p>
    <w:p w:rsidR="003D34A6" w:rsidRPr="00980617" w:rsidRDefault="003D34A6" w:rsidP="003D3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0617">
        <w:rPr>
          <w:color w:val="000000" w:themeColor="text1"/>
          <w:u w:color="000000" w:themeColor="text1"/>
        </w:rPr>
        <w:tab/>
        <w:t>(B)</w:t>
      </w:r>
      <w:r>
        <w:rPr>
          <w:color w:val="000000" w:themeColor="text1"/>
          <w:u w:color="000000" w:themeColor="text1"/>
        </w:rPr>
        <w:tab/>
      </w:r>
      <w:r w:rsidRPr="00980617">
        <w:rPr>
          <w:color w:val="000000" w:themeColor="text1"/>
          <w:u w:color="000000" w:themeColor="text1"/>
        </w:rPr>
        <w:t xml:space="preserve">Foxes </w:t>
      </w:r>
      <w:r w:rsidRPr="00980617">
        <w:rPr>
          <w:strike/>
          <w:color w:val="000000" w:themeColor="text1"/>
          <w:u w:color="000000" w:themeColor="text1"/>
        </w:rPr>
        <w:t>and coyotes</w:t>
      </w:r>
      <w:r w:rsidRPr="00980617">
        <w:rPr>
          <w:color w:val="000000" w:themeColor="text1"/>
          <w:u w:color="000000" w:themeColor="text1"/>
        </w:rPr>
        <w:t xml:space="preserve"> for stocking hunting enclosures may be obtained only by the owner or enclosure operator of a permitted enclosure. Foxes </w:t>
      </w:r>
      <w:r w:rsidRPr="00980617">
        <w:rPr>
          <w:strike/>
          <w:color w:val="000000" w:themeColor="text1"/>
          <w:u w:color="000000" w:themeColor="text1"/>
        </w:rPr>
        <w:t>and coyotes</w:t>
      </w:r>
      <w:r w:rsidRPr="00980617">
        <w:rPr>
          <w:color w:val="000000" w:themeColor="text1"/>
          <w:u w:color="000000" w:themeColor="text1"/>
        </w:rPr>
        <w:t xml:space="preserve"> may be released only into an enclosure </w:t>
      </w:r>
      <w:r w:rsidRPr="00980617">
        <w:rPr>
          <w:color w:val="000000" w:themeColor="text1"/>
          <w:u w:color="000000" w:themeColor="text1"/>
        </w:rPr>
        <w:lastRenderedPageBreak/>
        <w:t xml:space="preserve">that is permitted by this </w:t>
      </w:r>
      <w:r w:rsidRPr="00980617">
        <w:rPr>
          <w:strike/>
          <w:color w:val="000000" w:themeColor="text1"/>
          <w:u w:color="000000" w:themeColor="text1"/>
        </w:rPr>
        <w:t>title</w:t>
      </w:r>
      <w:r w:rsidRPr="00980617">
        <w:rPr>
          <w:color w:val="000000" w:themeColor="text1"/>
          <w:u w:color="000000" w:themeColor="text1"/>
        </w:rPr>
        <w:t xml:space="preserve"> </w:t>
      </w:r>
      <w:r w:rsidRPr="00980617">
        <w:rPr>
          <w:color w:val="000000" w:themeColor="text1"/>
          <w:u w:val="single" w:color="000000" w:themeColor="text1"/>
        </w:rPr>
        <w:t>article</w:t>
      </w:r>
      <w:r w:rsidRPr="00980617">
        <w:rPr>
          <w:color w:val="000000" w:themeColor="text1"/>
          <w:u w:color="000000" w:themeColor="text1"/>
        </w:rPr>
        <w:t xml:space="preserve"> by the owner or enclosure operator of the permitted enclosure.</w:t>
      </w:r>
    </w:p>
    <w:p w:rsidR="003D34A6" w:rsidRPr="00980617" w:rsidRDefault="003D34A6" w:rsidP="003D3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0617">
        <w:rPr>
          <w:color w:val="000000" w:themeColor="text1"/>
          <w:u w:color="000000" w:themeColor="text1"/>
        </w:rPr>
        <w:tab/>
        <w:t>(C)</w:t>
      </w:r>
      <w:r>
        <w:rPr>
          <w:color w:val="000000" w:themeColor="text1"/>
          <w:u w:color="000000" w:themeColor="text1"/>
        </w:rPr>
        <w:tab/>
      </w:r>
      <w:r w:rsidRPr="00980617">
        <w:rPr>
          <w:color w:val="000000" w:themeColor="text1"/>
          <w:u w:color="000000" w:themeColor="text1"/>
        </w:rPr>
        <w:t xml:space="preserve">The owner and enclosure operator shall record all fox </w:t>
      </w:r>
      <w:r w:rsidRPr="00980617">
        <w:rPr>
          <w:strike/>
          <w:color w:val="000000" w:themeColor="text1"/>
          <w:u w:color="000000" w:themeColor="text1"/>
        </w:rPr>
        <w:t>and coyote</w:t>
      </w:r>
      <w:r w:rsidRPr="00980617">
        <w:rPr>
          <w:color w:val="000000" w:themeColor="text1"/>
          <w:u w:color="000000" w:themeColor="text1"/>
        </w:rPr>
        <w:t xml:space="preserve"> purchases, transfers, and releases into the hunting enclosures daily on a form provided by the department. These forms must be retained and made available for reasonable inquiry by department employees. No later than April fifteenth the owner and enclosure operator shall furnish the department all of the daily register forms for the permit period. It is unlawful for a person to fail to report to the department as required by this section.”</w:t>
      </w:r>
    </w:p>
    <w:p w:rsidR="003D34A6" w:rsidRPr="00980617" w:rsidRDefault="003D34A6" w:rsidP="003D3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34A6" w:rsidRPr="00980617" w:rsidRDefault="003D34A6" w:rsidP="003D3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0617">
        <w:rPr>
          <w:color w:val="000000" w:themeColor="text1"/>
          <w:u w:color="000000" w:themeColor="text1"/>
        </w:rPr>
        <w:t>SECTION</w:t>
      </w:r>
      <w:r>
        <w:rPr>
          <w:color w:val="000000" w:themeColor="text1"/>
          <w:u w:color="000000" w:themeColor="text1"/>
        </w:rPr>
        <w:tab/>
      </w:r>
      <w:r w:rsidRPr="00980617">
        <w:rPr>
          <w:color w:val="000000" w:themeColor="text1"/>
          <w:u w:color="000000" w:themeColor="text1"/>
        </w:rPr>
        <w:t>6.</w:t>
      </w:r>
      <w:r>
        <w:rPr>
          <w:color w:val="000000" w:themeColor="text1"/>
          <w:u w:color="000000" w:themeColor="text1"/>
        </w:rPr>
        <w:tab/>
      </w:r>
      <w:r w:rsidRPr="00980617">
        <w:rPr>
          <w:color w:val="000000" w:themeColor="text1"/>
          <w:u w:color="000000" w:themeColor="text1"/>
        </w:rPr>
        <w:t>Section 50</w:t>
      </w:r>
      <w:r w:rsidR="00CC0672">
        <w:rPr>
          <w:color w:val="000000" w:themeColor="text1"/>
          <w:u w:color="000000" w:themeColor="text1"/>
        </w:rPr>
        <w:noBreakHyphen/>
      </w:r>
      <w:r w:rsidRPr="00980617">
        <w:rPr>
          <w:color w:val="000000" w:themeColor="text1"/>
          <w:u w:color="000000" w:themeColor="text1"/>
        </w:rPr>
        <w:t>11</w:t>
      </w:r>
      <w:r w:rsidR="00CC0672">
        <w:rPr>
          <w:color w:val="000000" w:themeColor="text1"/>
          <w:u w:color="000000" w:themeColor="text1"/>
        </w:rPr>
        <w:noBreakHyphen/>
      </w:r>
      <w:r w:rsidRPr="00980617">
        <w:rPr>
          <w:color w:val="000000" w:themeColor="text1"/>
          <w:u w:color="000000" w:themeColor="text1"/>
        </w:rPr>
        <w:t xml:space="preserve">2630(A) and (B) of the 1976 Code is amended to read: </w:t>
      </w:r>
    </w:p>
    <w:p w:rsidR="003D34A6" w:rsidRPr="00980617" w:rsidRDefault="003D34A6" w:rsidP="003D3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34A6" w:rsidRPr="00980617" w:rsidRDefault="003D34A6" w:rsidP="003D3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0617">
        <w:rPr>
          <w:color w:val="000000" w:themeColor="text1"/>
          <w:u w:color="000000" w:themeColor="text1"/>
        </w:rPr>
        <w:tab/>
        <w:t>“Section 50</w:t>
      </w:r>
      <w:r w:rsidR="00CC0672">
        <w:rPr>
          <w:color w:val="000000" w:themeColor="text1"/>
          <w:u w:color="000000" w:themeColor="text1"/>
        </w:rPr>
        <w:noBreakHyphen/>
      </w:r>
      <w:r w:rsidRPr="00980617">
        <w:rPr>
          <w:color w:val="000000" w:themeColor="text1"/>
          <w:u w:color="000000" w:themeColor="text1"/>
        </w:rPr>
        <w:t>11</w:t>
      </w:r>
      <w:r w:rsidR="00CC0672">
        <w:rPr>
          <w:color w:val="000000" w:themeColor="text1"/>
          <w:u w:color="000000" w:themeColor="text1"/>
        </w:rPr>
        <w:noBreakHyphen/>
      </w:r>
      <w:r>
        <w:rPr>
          <w:color w:val="000000" w:themeColor="text1"/>
          <w:u w:color="000000" w:themeColor="text1"/>
        </w:rPr>
        <w:t>2630.</w:t>
      </w:r>
      <w:r w:rsidRPr="00980617">
        <w:rPr>
          <w:color w:val="000000" w:themeColor="text1"/>
          <w:u w:color="000000" w:themeColor="text1"/>
        </w:rPr>
        <w:tab/>
        <w:t>(A)</w:t>
      </w:r>
      <w:r>
        <w:rPr>
          <w:color w:val="000000" w:themeColor="text1"/>
          <w:u w:color="000000" w:themeColor="text1"/>
        </w:rPr>
        <w:tab/>
      </w:r>
      <w:r w:rsidRPr="00980617">
        <w:rPr>
          <w:color w:val="000000" w:themeColor="text1"/>
          <w:u w:color="000000" w:themeColor="text1"/>
        </w:rPr>
        <w:t xml:space="preserve">A commercial fur license permits a trapper to possess, sell, barter, or exchange live foxes </w:t>
      </w:r>
      <w:r w:rsidRPr="00980617">
        <w:rPr>
          <w:strike/>
          <w:color w:val="000000" w:themeColor="text1"/>
          <w:u w:color="000000" w:themeColor="text1"/>
        </w:rPr>
        <w:t>or coyotes</w:t>
      </w:r>
      <w:r w:rsidRPr="00980617">
        <w:rPr>
          <w:color w:val="000000" w:themeColor="text1"/>
          <w:u w:color="000000" w:themeColor="text1"/>
        </w:rPr>
        <w:t xml:space="preserve"> taken by the trapper. The possession, sale, barter, or exchange is lawful only during the trapping season and for thirty days following the closing date of the trapping season.</w:t>
      </w:r>
    </w:p>
    <w:p w:rsidR="003D34A6" w:rsidRPr="00980617" w:rsidRDefault="003D34A6" w:rsidP="003D3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0617">
        <w:rPr>
          <w:color w:val="000000" w:themeColor="text1"/>
          <w:u w:color="000000" w:themeColor="text1"/>
        </w:rPr>
        <w:tab/>
        <w:t>(B)</w:t>
      </w:r>
      <w:r>
        <w:rPr>
          <w:color w:val="000000" w:themeColor="text1"/>
          <w:u w:color="000000" w:themeColor="text1"/>
        </w:rPr>
        <w:tab/>
      </w:r>
      <w:r w:rsidRPr="00980617">
        <w:rPr>
          <w:color w:val="000000" w:themeColor="text1"/>
          <w:u w:color="000000" w:themeColor="text1"/>
        </w:rPr>
        <w:t xml:space="preserve">Live foxes </w:t>
      </w:r>
      <w:r w:rsidRPr="00980617">
        <w:rPr>
          <w:strike/>
          <w:color w:val="000000" w:themeColor="text1"/>
          <w:u w:color="000000" w:themeColor="text1"/>
        </w:rPr>
        <w:t>or coyotes</w:t>
      </w:r>
      <w:r w:rsidRPr="00980617">
        <w:rPr>
          <w:color w:val="000000" w:themeColor="text1"/>
          <w:u w:color="000000" w:themeColor="text1"/>
        </w:rPr>
        <w:t xml:space="preserve"> may be sold or transferred only to an owner or enclosure operator of a permitted enclosure by the trapper who took the animal.”</w:t>
      </w:r>
    </w:p>
    <w:p w:rsidR="003D34A6" w:rsidRPr="00980617" w:rsidRDefault="003D34A6" w:rsidP="003D3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34A6" w:rsidRPr="00980617" w:rsidRDefault="003D34A6" w:rsidP="003D3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0617">
        <w:rPr>
          <w:color w:val="000000" w:themeColor="text1"/>
          <w:u w:color="000000" w:themeColor="text1"/>
        </w:rPr>
        <w:t>SECTION</w:t>
      </w:r>
      <w:r>
        <w:rPr>
          <w:color w:val="000000" w:themeColor="text1"/>
          <w:u w:color="000000" w:themeColor="text1"/>
        </w:rPr>
        <w:tab/>
      </w:r>
      <w:r w:rsidRPr="00980617">
        <w:rPr>
          <w:color w:val="000000" w:themeColor="text1"/>
          <w:u w:color="000000" w:themeColor="text1"/>
        </w:rPr>
        <w:t>7.</w:t>
      </w:r>
      <w:r>
        <w:rPr>
          <w:color w:val="000000" w:themeColor="text1"/>
          <w:u w:color="000000" w:themeColor="text1"/>
        </w:rPr>
        <w:tab/>
      </w:r>
      <w:r w:rsidRPr="00980617">
        <w:rPr>
          <w:color w:val="000000" w:themeColor="text1"/>
          <w:u w:color="000000" w:themeColor="text1"/>
        </w:rPr>
        <w:t>Section 50</w:t>
      </w:r>
      <w:r w:rsidR="00CC0672">
        <w:rPr>
          <w:color w:val="000000" w:themeColor="text1"/>
          <w:u w:color="000000" w:themeColor="text1"/>
        </w:rPr>
        <w:noBreakHyphen/>
      </w:r>
      <w:r w:rsidRPr="00980617">
        <w:rPr>
          <w:color w:val="000000" w:themeColor="text1"/>
          <w:u w:color="000000" w:themeColor="text1"/>
        </w:rPr>
        <w:t>11</w:t>
      </w:r>
      <w:r w:rsidR="00CC0672">
        <w:rPr>
          <w:color w:val="000000" w:themeColor="text1"/>
          <w:u w:color="000000" w:themeColor="text1"/>
        </w:rPr>
        <w:noBreakHyphen/>
      </w:r>
      <w:r w:rsidRPr="00980617">
        <w:rPr>
          <w:color w:val="000000" w:themeColor="text1"/>
          <w:u w:color="000000" w:themeColor="text1"/>
        </w:rPr>
        <w:t xml:space="preserve">2640(A) of the 1976 Code is amended to read: </w:t>
      </w:r>
    </w:p>
    <w:p w:rsidR="003D34A6" w:rsidRPr="00980617" w:rsidRDefault="003D34A6" w:rsidP="003D3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34A6" w:rsidRPr="00980617" w:rsidRDefault="003D34A6" w:rsidP="003D3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0617">
        <w:rPr>
          <w:color w:val="000000" w:themeColor="text1"/>
          <w:u w:color="000000" w:themeColor="text1"/>
        </w:rPr>
        <w:tab/>
        <w:t>“(A)</w:t>
      </w:r>
      <w:r>
        <w:rPr>
          <w:color w:val="000000" w:themeColor="text1"/>
          <w:u w:color="000000" w:themeColor="text1"/>
        </w:rPr>
        <w:tab/>
      </w:r>
      <w:r w:rsidRPr="00980617">
        <w:rPr>
          <w:color w:val="000000" w:themeColor="text1"/>
          <w:u w:color="000000" w:themeColor="text1"/>
        </w:rPr>
        <w:t>It is unlawful to bring, import, or cause to have imported a live coyote</w:t>
      </w:r>
      <w:r w:rsidRPr="00980617">
        <w:rPr>
          <w:color w:val="000000" w:themeColor="text1"/>
          <w:u w:val="single" w:color="000000" w:themeColor="text1"/>
        </w:rPr>
        <w:t>, coyote</w:t>
      </w:r>
      <w:r w:rsidR="00CC0672">
        <w:rPr>
          <w:color w:val="000000" w:themeColor="text1"/>
          <w:u w:val="single" w:color="000000" w:themeColor="text1"/>
        </w:rPr>
        <w:noBreakHyphen/>
      </w:r>
      <w:r w:rsidRPr="00980617">
        <w:rPr>
          <w:color w:val="000000" w:themeColor="text1"/>
          <w:u w:val="single" w:color="000000" w:themeColor="text1"/>
        </w:rPr>
        <w:t>hybrid,</w:t>
      </w:r>
      <w:r w:rsidRPr="00980617">
        <w:rPr>
          <w:color w:val="000000" w:themeColor="text1"/>
          <w:u w:color="000000" w:themeColor="text1"/>
        </w:rPr>
        <w:t xml:space="preserve"> or fox into this State, except those brought into the State and kept in captivity by permit from the department for exhibition purposes.</w:t>
      </w:r>
      <w:r w:rsidRPr="00A900B5">
        <w:rPr>
          <w:color w:val="000000" w:themeColor="text1"/>
          <w:u w:color="000000" w:themeColor="text1"/>
        </w:rPr>
        <w:t xml:space="preserve"> </w:t>
      </w:r>
      <w:r w:rsidRPr="003A1617">
        <w:rPr>
          <w:strike/>
          <w:color w:val="000000" w:themeColor="text1"/>
          <w:u w:color="000000" w:themeColor="text1"/>
        </w:rPr>
        <w:t xml:space="preserve">It is unlawful to release a coyote in this State </w:t>
      </w:r>
      <w:r w:rsidRPr="00421C40">
        <w:rPr>
          <w:strike/>
          <w:color w:val="000000" w:themeColor="text1"/>
          <w:u w:color="000000" w:themeColor="text1"/>
        </w:rPr>
        <w:t>except as authorized by this title</w:t>
      </w:r>
      <w:r w:rsidRPr="00A900B5">
        <w:rPr>
          <w:color w:val="000000" w:themeColor="text1"/>
          <w:u w:color="000000" w:themeColor="text1"/>
        </w:rPr>
        <w:t>.</w:t>
      </w:r>
      <w:r w:rsidRPr="00980617">
        <w:rPr>
          <w:color w:val="000000" w:themeColor="text1"/>
          <w:u w:color="000000" w:themeColor="text1"/>
        </w:rPr>
        <w:t>”</w:t>
      </w:r>
    </w:p>
    <w:p w:rsidR="003D34A6" w:rsidRPr="00980617" w:rsidRDefault="003D34A6" w:rsidP="003D3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34A6" w:rsidRPr="00980617" w:rsidRDefault="003D34A6" w:rsidP="003D3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0617">
        <w:rPr>
          <w:color w:val="000000" w:themeColor="text1"/>
          <w:u w:color="000000" w:themeColor="text1"/>
        </w:rPr>
        <w:t>SECTION</w:t>
      </w:r>
      <w:r>
        <w:rPr>
          <w:color w:val="000000" w:themeColor="text1"/>
          <w:u w:color="000000" w:themeColor="text1"/>
        </w:rPr>
        <w:tab/>
      </w:r>
      <w:r w:rsidRPr="00980617">
        <w:rPr>
          <w:color w:val="000000" w:themeColor="text1"/>
          <w:u w:color="000000" w:themeColor="text1"/>
        </w:rPr>
        <w:t>8.</w:t>
      </w:r>
      <w:r>
        <w:rPr>
          <w:color w:val="000000" w:themeColor="text1"/>
          <w:u w:color="000000" w:themeColor="text1"/>
        </w:rPr>
        <w:tab/>
      </w:r>
      <w:r w:rsidRPr="00980617">
        <w:rPr>
          <w:color w:val="000000" w:themeColor="text1"/>
          <w:u w:color="000000" w:themeColor="text1"/>
        </w:rPr>
        <w:t xml:space="preserve">This act takes effect upon approval by the Governor. </w:t>
      </w:r>
    </w:p>
    <w:p w:rsidR="004A0C29" w:rsidRDefault="004A0C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2B0B" w:rsidRDefault="00CC067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8688C" w:rsidRDefault="00F8688C" w:rsidP="00F8688C">
      <w:pPr>
        <w:suppressAutoHyphens/>
      </w:pPr>
    </w:p>
    <w:sectPr w:rsidR="00F8688C" w:rsidSect="00F8688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0C29" w:rsidRDefault="004A0C29" w:rsidP="009F0C77">
      <w:r>
        <w:separator/>
      </w:r>
    </w:p>
  </w:endnote>
  <w:endnote w:type="continuationSeparator" w:id="0">
    <w:p w:rsidR="004A0C29" w:rsidRDefault="004A0C2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E3066D1-27A1-488B-8326-77CF0142EEE1}"/>
    <w:embedBold r:id="rId2" w:fontKey="{F04EE2AC-CA2C-49F3-A6F4-D23BDADBAA1F}"/>
  </w:font>
  <w:font w:name="Calibri">
    <w:panose1 w:val="020F0502020204030204"/>
    <w:charset w:val="00"/>
    <w:family w:val="swiss"/>
    <w:pitch w:val="variable"/>
    <w:sig w:usb0="E00002FF" w:usb1="4000ACFF" w:usb2="00000001" w:usb3="00000000" w:csb0="0000019F" w:csb1="00000000"/>
    <w:embedRegular r:id="rId3" w:fontKey="{5990AB74-FBD7-440F-B9E9-E4199FB06D28}"/>
  </w:font>
  <w:font w:name="Segoe UI">
    <w:panose1 w:val="020B0502040204020203"/>
    <w:charset w:val="00"/>
    <w:family w:val="swiss"/>
    <w:pitch w:val="variable"/>
    <w:sig w:usb0="E10022FF" w:usb1="C000E47F" w:usb2="00000029" w:usb3="00000000" w:csb0="000001DF" w:csb1="00000000"/>
    <w:embedRegular r:id="rId4" w:fontKey="{FFAFD907-751C-4D01-97D2-F1C3C6C8D0A3}"/>
  </w:font>
  <w:font w:name="Cambria">
    <w:panose1 w:val="02040503050406030204"/>
    <w:charset w:val="00"/>
    <w:family w:val="roman"/>
    <w:pitch w:val="variable"/>
    <w:sig w:usb0="E00002FF" w:usb1="400004FF" w:usb2="00000000" w:usb3="00000000" w:csb0="0000019F" w:csb1="00000000"/>
    <w:embedRegular r:id="rId5" w:fontKey="{451B9431-E484-4B2B-BD33-33D1BFD966D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2B0B" w:rsidRPr="00F8688C" w:rsidRDefault="00F8688C" w:rsidP="00F8688C">
    <w:pPr>
      <w:pStyle w:val="Footer"/>
      <w:tabs>
        <w:tab w:val="clear" w:pos="4680"/>
        <w:tab w:val="clear" w:pos="9360"/>
        <w:tab w:val="center" w:pos="2995"/>
      </w:tabs>
      <w:spacing w:before="120"/>
    </w:pPr>
    <w:r>
      <w:t>[381]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0C29" w:rsidRDefault="004A0C29" w:rsidP="009F0C77">
      <w:r>
        <w:separator/>
      </w:r>
    </w:p>
  </w:footnote>
  <w:footnote w:type="continuationSeparator" w:id="0">
    <w:p w:rsidR="004A0C29" w:rsidRDefault="004A0C2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69CZ19"/>
    <w:docVar w:name="CoverBillType" w:val="b"/>
    <w:docVar w:name="DocPath" w:val="L:\Council\bills\NBD\11169CZ19.DOCX"/>
    <w:docVar w:name="dvBillNumber" w:val="381"/>
    <w:docVar w:name="dvBillNumberPrefix" w:val="S. "/>
    <w:docVar w:name="dvOriginalBody" w:val="Senate"/>
    <w:docVar w:name="dvSteno" w:val="NBD"/>
    <w:docVar w:name="NameofBody" w:val="s"/>
    <w:docVar w:name="vGroup2" w:val="Council"/>
  </w:docVars>
  <w:rsids>
    <w:rsidRoot w:val="004A0C29"/>
    <w:rsid w:val="000263D9"/>
    <w:rsid w:val="00026C9A"/>
    <w:rsid w:val="000965A1"/>
    <w:rsid w:val="000C487D"/>
    <w:rsid w:val="000E1785"/>
    <w:rsid w:val="000F39F2"/>
    <w:rsid w:val="001023A4"/>
    <w:rsid w:val="0010776B"/>
    <w:rsid w:val="00133E66"/>
    <w:rsid w:val="00134ACF"/>
    <w:rsid w:val="00144E15"/>
    <w:rsid w:val="001A4A62"/>
    <w:rsid w:val="001A681E"/>
    <w:rsid w:val="001D08F2"/>
    <w:rsid w:val="001F1BBF"/>
    <w:rsid w:val="002037CA"/>
    <w:rsid w:val="002047A2"/>
    <w:rsid w:val="002321B6"/>
    <w:rsid w:val="0023696B"/>
    <w:rsid w:val="00250967"/>
    <w:rsid w:val="002759C5"/>
    <w:rsid w:val="00277DEE"/>
    <w:rsid w:val="00280D88"/>
    <w:rsid w:val="00294ABE"/>
    <w:rsid w:val="002A3EB4"/>
    <w:rsid w:val="00325348"/>
    <w:rsid w:val="00393688"/>
    <w:rsid w:val="003A1617"/>
    <w:rsid w:val="003D34A6"/>
    <w:rsid w:val="003D411E"/>
    <w:rsid w:val="003E3C1E"/>
    <w:rsid w:val="003E6148"/>
    <w:rsid w:val="003E7D04"/>
    <w:rsid w:val="00400EAA"/>
    <w:rsid w:val="0041760A"/>
    <w:rsid w:val="004203D7"/>
    <w:rsid w:val="00421C40"/>
    <w:rsid w:val="004809EE"/>
    <w:rsid w:val="004A0C29"/>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D37DB"/>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A2B0B"/>
    <w:rsid w:val="009B397B"/>
    <w:rsid w:val="009C469D"/>
    <w:rsid w:val="009F0C77"/>
    <w:rsid w:val="009F4DD1"/>
    <w:rsid w:val="00A64E80"/>
    <w:rsid w:val="00A741D9"/>
    <w:rsid w:val="00A85589"/>
    <w:rsid w:val="00A900B5"/>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0672"/>
    <w:rsid w:val="00CC6B7B"/>
    <w:rsid w:val="00CD3619"/>
    <w:rsid w:val="00CF4447"/>
    <w:rsid w:val="00CF56B4"/>
    <w:rsid w:val="00D239F9"/>
    <w:rsid w:val="00D24C61"/>
    <w:rsid w:val="00D405E7"/>
    <w:rsid w:val="00D40DD2"/>
    <w:rsid w:val="00D41D56"/>
    <w:rsid w:val="00D6260D"/>
    <w:rsid w:val="00D6662B"/>
    <w:rsid w:val="00D95E2F"/>
    <w:rsid w:val="00D970A9"/>
    <w:rsid w:val="00D97CCA"/>
    <w:rsid w:val="00DB3AC0"/>
    <w:rsid w:val="00DC6813"/>
    <w:rsid w:val="00DE68F0"/>
    <w:rsid w:val="00DF3845"/>
    <w:rsid w:val="00DF7E17"/>
    <w:rsid w:val="00EB00A2"/>
    <w:rsid w:val="00EB1BF3"/>
    <w:rsid w:val="00EF3EEE"/>
    <w:rsid w:val="00F149A7"/>
    <w:rsid w:val="00F50BAF"/>
    <w:rsid w:val="00F52C10"/>
    <w:rsid w:val="00F81FFD"/>
    <w:rsid w:val="00F85228"/>
    <w:rsid w:val="00F8688C"/>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A5B263-9A9C-465B-A62E-5003AFC43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C06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067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7CD22D-C762-4E19-841E-51D720E28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64749F45.dotm</Template>
  <TotalTime>0</TotalTime>
  <Pages>1</Pages>
  <Words>800</Words>
  <Characters>3964</Characters>
  <Application>Microsoft Office Word</Application>
  <DocSecurity>0</DocSecurity>
  <Lines>120</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381 Text of Previous Version (Jan. 16, 2019) - South Carolina Legislature Online</dc:title>
  <dc:subject/>
  <dc:creator>Niki Downey</dc:creator>
  <cp:keywords/>
  <dc:description/>
  <cp:lastModifiedBy>S Volk</cp:lastModifiedBy>
  <cp:revision>2</cp:revision>
  <cp:lastPrinted>2019-01-16T14:52:00Z</cp:lastPrinted>
  <dcterms:created xsi:type="dcterms:W3CDTF">2019-01-16T20:41:00Z</dcterms:created>
  <dcterms:modified xsi:type="dcterms:W3CDTF">2019-01-16T20:41:00Z</dcterms:modified>
</cp:coreProperties>
</file>