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181" w:rsidRDefault="00CF6181"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D3" w:rsidRDefault="005269D3" w:rsidP="0052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70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502" w:rsidP="00754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B5B43">
        <w:rPr>
          <w:color w:val="000000" w:themeColor="text1"/>
          <w:u w:color="000000" w:themeColor="text1"/>
        </w:rPr>
        <w:t>TO AMEND SECTION 44</w:t>
      </w:r>
      <w:r w:rsidRPr="00EB5B43">
        <w:rPr>
          <w:color w:val="000000" w:themeColor="text1"/>
          <w:u w:color="000000" w:themeColor="text1"/>
        </w:rPr>
        <w:noBreakHyphen/>
        <w:t>66</w:t>
      </w:r>
      <w:r w:rsidRPr="00EB5B43">
        <w:rPr>
          <w:color w:val="000000" w:themeColor="text1"/>
          <w:u w:color="000000" w:themeColor="text1"/>
        </w:rPr>
        <w:noBreakHyphen/>
        <w:t>30, CODE OF LAWS OF SOUTH CAROLINA, 1976, RELATING TO PERSONS WHO MAY MAKE HEALTH CARE DECISIONS FOR ADULTS UNABLE TO MAKE SUCH DECISIONS, SO AS TO MAKE CHANGES TO THE LIST OF AUTHORIZED DECISION MAKERS;</w:t>
      </w:r>
      <w:r>
        <w:rPr>
          <w:color w:val="000000" w:themeColor="text1"/>
          <w:u w:color="000000" w:themeColor="text1"/>
        </w:rPr>
        <w:t xml:space="preserve"> </w:t>
      </w:r>
      <w:r w:rsidR="00A3404F">
        <w:rPr>
          <w:color w:val="000000" w:themeColor="text1"/>
          <w:u w:color="000000" w:themeColor="text1"/>
        </w:rPr>
        <w:t xml:space="preserve">AND </w:t>
      </w:r>
      <w:r w:rsidRPr="00EB5B43">
        <w:rPr>
          <w:color w:val="000000" w:themeColor="text1"/>
          <w:u w:color="000000" w:themeColor="text1"/>
        </w:rPr>
        <w:t>TO AMEND SECTIONS 44</w:t>
      </w:r>
      <w:r w:rsidRPr="00EB5B43">
        <w:rPr>
          <w:color w:val="000000" w:themeColor="text1"/>
          <w:u w:color="000000" w:themeColor="text1"/>
        </w:rPr>
        <w:noBreakHyphen/>
        <w:t>26</w:t>
      </w:r>
      <w:r w:rsidRPr="00EB5B43">
        <w:rPr>
          <w:color w:val="000000" w:themeColor="text1"/>
          <w:u w:color="000000" w:themeColor="text1"/>
        </w:rPr>
        <w:noBreakHyphen/>
        <w:t>40, 44</w:t>
      </w:r>
      <w:r w:rsidRPr="00EB5B43">
        <w:rPr>
          <w:color w:val="000000" w:themeColor="text1"/>
          <w:u w:color="000000" w:themeColor="text1"/>
        </w:rPr>
        <w:noBreakHyphen/>
        <w:t>26</w:t>
      </w:r>
      <w:r w:rsidRPr="00EB5B43">
        <w:rPr>
          <w:color w:val="000000" w:themeColor="text1"/>
          <w:u w:color="000000" w:themeColor="text1"/>
        </w:rPr>
        <w:noBreakHyphen/>
        <w:t>50, AND 44</w:t>
      </w:r>
      <w:r w:rsidRPr="00EB5B43">
        <w:rPr>
          <w:color w:val="000000" w:themeColor="text1"/>
          <w:u w:color="000000" w:themeColor="text1"/>
        </w:rPr>
        <w:noBreakHyphen/>
        <w:t>26</w:t>
      </w:r>
      <w:r w:rsidRPr="00EB5B43">
        <w:rPr>
          <w:color w:val="000000" w:themeColor="text1"/>
          <w:u w:color="000000" w:themeColor="text1"/>
        </w:rPr>
        <w:noBreakHyphen/>
        <w:t>60, ALL RELATING TO CLIENTS OF THE DEPARTMENT OF DISABILITIES AND SPECIAL NEEDS WHO ARE INCOMPETENT TO MAKE THEIR OWN HEALTH CARE DECISIONS,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7025" w:rsidRDefault="009F70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7025" w:rsidRDefault="009F70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025" w:rsidRDefault="009F70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123EF">
        <w:t xml:space="preserve"> A.</w:t>
      </w:r>
      <w:r>
        <w:tab/>
      </w:r>
      <w:r w:rsidR="002F718C">
        <w:t>Section 44</w:t>
      </w:r>
      <w:r w:rsidR="001E697B">
        <w:noBreakHyphen/>
      </w:r>
      <w:r w:rsidR="002F718C">
        <w:t>66</w:t>
      </w:r>
      <w:r w:rsidR="001E697B">
        <w:noBreakHyphen/>
      </w:r>
      <w:r w:rsidR="002F718C">
        <w:t>30(A) of the 1976 Code is amended</w:t>
      </w:r>
      <w:r w:rsidR="002123EF">
        <w:t xml:space="preserve"> by addin</w:t>
      </w:r>
      <w:r w:rsidR="00F3637D">
        <w:t>g</w:t>
      </w:r>
      <w:r w:rsidR="002F718C">
        <w:t>:</w:t>
      </w:r>
    </w:p>
    <w:p w:rsidR="002F718C" w:rsidRDefault="002F7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3EF" w:rsidRDefault="00212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97B">
        <w:tab/>
      </w:r>
      <w:r w:rsidRPr="001E697B">
        <w:tab/>
      </w:r>
      <w:r>
        <w:t>“</w:t>
      </w:r>
      <w:r w:rsidR="00F3637D">
        <w:rPr>
          <w:u w:val="single"/>
        </w:rPr>
        <w:t>(10</w:t>
      </w:r>
      <w:r>
        <w:rPr>
          <w:u w:val="single"/>
        </w:rPr>
        <w:t>)</w:t>
      </w:r>
      <w:r w:rsidRPr="001E697B">
        <w:tab/>
      </w:r>
      <w:r>
        <w:rPr>
          <w:u w:val="single"/>
        </w:rPr>
        <w:t>a person given authority to make health care decisions for the patient by another statutory provision</w:t>
      </w:r>
      <w:r w:rsidRPr="002123EF">
        <w:rPr>
          <w:u w:val="single"/>
        </w:rPr>
        <w:t>.</w:t>
      </w:r>
      <w:r>
        <w:t>”</w:t>
      </w:r>
    </w:p>
    <w:p w:rsidR="002123EF" w:rsidRDefault="00212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3EF" w:rsidRDefault="00212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B.</w:t>
      </w:r>
      <w:r>
        <w:tab/>
        <w:t>Section 44</w:t>
      </w:r>
      <w:r w:rsidR="008601C7">
        <w:t>-66-30(A)(3) of the 1976 Code i</w:t>
      </w:r>
      <w:r>
        <w:t>s amended to read:</w:t>
      </w:r>
    </w:p>
    <w:p w:rsidR="002123EF" w:rsidRDefault="00212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18C" w:rsidRDefault="002F718C" w:rsidP="002F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E0E9E">
        <w:t>(3)</w:t>
      </w:r>
      <w:r>
        <w:tab/>
      </w:r>
      <w:r w:rsidRPr="00AE0E9E">
        <w:t>a person given priority to make health care decisions for the patient by another statutory provision</w:t>
      </w:r>
      <w:r w:rsidR="007A5892">
        <w:rPr>
          <w:u w:val="single"/>
        </w:rPr>
        <w:t>, when an agency has taken custody of the patient</w:t>
      </w:r>
      <w:r w:rsidRPr="00AE0E9E">
        <w:t>;</w:t>
      </w:r>
      <w:r w:rsidR="008601C7">
        <w:t>”</w:t>
      </w:r>
    </w:p>
    <w:p w:rsidR="002F718C" w:rsidRDefault="002F7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36" w:rsidRDefault="00E0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1E697B">
        <w:noBreakHyphen/>
      </w:r>
      <w:r>
        <w:t>26</w:t>
      </w:r>
      <w:r w:rsidR="001E697B">
        <w:noBreakHyphen/>
      </w:r>
      <w:r>
        <w:t>40 of the 1976 Code is amended to read:</w:t>
      </w:r>
    </w:p>
    <w:p w:rsidR="00E01E36" w:rsidRDefault="00E0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36" w:rsidRDefault="00E01E36"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E697B">
        <w:noBreakHyphen/>
      </w:r>
      <w:r>
        <w:t>26</w:t>
      </w:r>
      <w:r w:rsidR="001E697B">
        <w:noBreakHyphen/>
      </w:r>
      <w:r>
        <w:t>40.</w:t>
      </w:r>
      <w:r>
        <w:tab/>
      </w:r>
      <w:r w:rsidRPr="000C2DDF">
        <w:t>If a client resides in a facility operated by or contracted to by the department, the determination of that client</w:t>
      </w:r>
      <w:r w:rsidR="001E697B" w:rsidRPr="001E697B">
        <w:t>’</w:t>
      </w:r>
      <w:r w:rsidRPr="000C2DDF">
        <w:t xml:space="preserve">s </w:t>
      </w:r>
      <w:r w:rsidRPr="000C2DDF">
        <w:lastRenderedPageBreak/>
        <w:t>competency to consent to or refuse major medical treatment must be made pursuant to Section 44</w:t>
      </w:r>
      <w:r w:rsidR="001E697B">
        <w:noBreakHyphen/>
      </w:r>
      <w:r w:rsidRPr="000C2DDF">
        <w:t>66</w:t>
      </w:r>
      <w:r w:rsidR="001E697B">
        <w:noBreakHyphen/>
      </w:r>
      <w:r w:rsidRPr="000C2DDF">
        <w:t>20</w:t>
      </w:r>
      <w:r w:rsidRPr="00E01E36">
        <w:rPr>
          <w:strike/>
        </w:rPr>
        <w:t>(6)</w:t>
      </w:r>
      <w:r>
        <w:rPr>
          <w:u w:val="single"/>
        </w:rPr>
        <w:t>(8)</w:t>
      </w:r>
      <w:r w:rsidRPr="000C2DDF">
        <w:t xml:space="preserve"> of the Adult Health Care Consent Act. The department shall abide by the decision of a client found competent to consent.</w:t>
      </w:r>
      <w:r>
        <w:t>”</w:t>
      </w:r>
    </w:p>
    <w:p w:rsidR="00E75B15" w:rsidRDefault="00E75B15"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5B15" w:rsidRDefault="00E75B15"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1E697B">
        <w:noBreakHyphen/>
      </w:r>
      <w:r>
        <w:t>26</w:t>
      </w:r>
      <w:r w:rsidR="001E697B">
        <w:noBreakHyphen/>
      </w:r>
      <w:r>
        <w:t>50 of the 1976 Code is amended to read:</w:t>
      </w:r>
    </w:p>
    <w:p w:rsidR="00E75B15" w:rsidRDefault="00E75B15"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5B15" w:rsidRDefault="00E75B15"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E697B">
        <w:noBreakHyphen/>
      </w:r>
      <w:r>
        <w:t>26</w:t>
      </w:r>
      <w:r w:rsidR="001E697B">
        <w:noBreakHyphen/>
      </w:r>
      <w:r>
        <w:t>50.</w:t>
      </w:r>
      <w:r>
        <w:tab/>
      </w:r>
      <w:r w:rsidRPr="000C2DDF">
        <w:t>If the client is found incompetent to consent to or refuse major medical treatment, the decisions concerning his health care must be made pursuant to Section 44</w:t>
      </w:r>
      <w:r w:rsidR="001E697B">
        <w:noBreakHyphen/>
      </w:r>
      <w:r w:rsidRPr="000C2DDF">
        <w:t>66</w:t>
      </w:r>
      <w:r w:rsidR="001E697B">
        <w:noBreakHyphen/>
      </w:r>
      <w:r w:rsidRPr="000C2DDF">
        <w:t>30 of the Adult Health Care Consent Act. An authorized designee of the department may make a health care decision pursuant to Section 44</w:t>
      </w:r>
      <w:r w:rsidR="001E697B">
        <w:noBreakHyphen/>
      </w:r>
      <w:r w:rsidRPr="000C2DDF">
        <w:t>66</w:t>
      </w:r>
      <w:r w:rsidR="001E697B">
        <w:noBreakHyphen/>
      </w:r>
      <w:r w:rsidRPr="000C2DDF">
        <w:t>30</w:t>
      </w:r>
      <w:r w:rsidRPr="00E75B15">
        <w:rPr>
          <w:strike/>
        </w:rPr>
        <w:t>(8)</w:t>
      </w:r>
      <w:r w:rsidR="001E697B">
        <w:rPr>
          <w:u w:val="single"/>
        </w:rPr>
        <w:t>(10)</w:t>
      </w:r>
      <w:r w:rsidRPr="000C2DDF">
        <w:t xml:space="preserve">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w:t>
      </w:r>
      <w:r w:rsidR="00C61B33">
        <w:t>”</w:t>
      </w:r>
    </w:p>
    <w:p w:rsidR="00C61B33" w:rsidRDefault="00C61B33"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B33" w:rsidRDefault="00C61B33"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rsidR="001E697B">
        <w:noBreakHyphen/>
      </w:r>
      <w:r>
        <w:t>26</w:t>
      </w:r>
      <w:r w:rsidR="001E697B">
        <w:noBreakHyphen/>
      </w:r>
      <w:r>
        <w:t>60(C) of the 1976 Code is amended to read:</w:t>
      </w:r>
    </w:p>
    <w:p w:rsidR="00C61B33" w:rsidRDefault="00C61B33"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B33" w:rsidRDefault="00C61B33" w:rsidP="00E0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2DD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1E697B">
        <w:noBreakHyphen/>
      </w:r>
      <w:r w:rsidRPr="000C2DDF">
        <w:t>66</w:t>
      </w:r>
      <w:r w:rsidR="001E697B">
        <w:noBreakHyphen/>
      </w:r>
      <w:r w:rsidRPr="000C2DDF">
        <w:t>20</w:t>
      </w:r>
      <w:r w:rsidRPr="00C61B33">
        <w:rPr>
          <w:strike/>
        </w:rPr>
        <w:t>(6)</w:t>
      </w:r>
      <w:r>
        <w:rPr>
          <w:u w:val="single"/>
        </w:rPr>
        <w:t>(8)</w:t>
      </w:r>
      <w:r w:rsidRPr="000C2DDF">
        <w:t xml:space="preserve"> of the Adult Health Care Consent Act.</w:t>
      </w:r>
      <w:r>
        <w:t>”</w:t>
      </w:r>
    </w:p>
    <w:p w:rsidR="00E01E36" w:rsidRDefault="00E0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025" w:rsidRDefault="009F70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54C4">
        <w:t>5</w:t>
      </w:r>
      <w:r>
        <w:t>.</w:t>
      </w:r>
      <w:r>
        <w:tab/>
        <w:t>This act takes effect upon approval by the Governor.</w:t>
      </w:r>
    </w:p>
    <w:p w:rsidR="000B12CA" w:rsidRDefault="001E69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181" w:rsidRDefault="00CF6181" w:rsidP="00CF6181">
      <w:pPr>
        <w:suppressAutoHyphens/>
      </w:pPr>
    </w:p>
    <w:sectPr w:rsidR="00CF6181" w:rsidSect="00CF61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025" w:rsidRDefault="009F7025" w:rsidP="009F0C77">
      <w:r>
        <w:separator/>
      </w:r>
    </w:p>
  </w:endnote>
  <w:endnote w:type="continuationSeparator" w:id="0">
    <w:p w:rsidR="009F7025" w:rsidRDefault="009F70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C53D5C-B4A1-45B3-B7C5-0DD2582488A7}"/>
    <w:embedBold r:id="rId2" w:fontKey="{AD8C5497-7B5C-4663-B6FE-0151C846E110}"/>
  </w:font>
  <w:font w:name="Calibri">
    <w:panose1 w:val="020F0502020204030204"/>
    <w:charset w:val="00"/>
    <w:family w:val="swiss"/>
    <w:pitch w:val="variable"/>
    <w:sig w:usb0="E00002FF" w:usb1="4000ACFF" w:usb2="00000001" w:usb3="00000000" w:csb0="0000019F" w:csb1="00000000"/>
    <w:embedRegular r:id="rId3" w:fontKey="{7AA3D635-4F51-4CE7-A940-3D5EC58FA049}"/>
  </w:font>
  <w:font w:name="Segoe UI">
    <w:panose1 w:val="020B0502040204020203"/>
    <w:charset w:val="00"/>
    <w:family w:val="swiss"/>
    <w:pitch w:val="variable"/>
    <w:sig w:usb0="E10022FF" w:usb1="C000E47F" w:usb2="00000029" w:usb3="00000000" w:csb0="000001DF" w:csb1="00000000"/>
    <w:embedRegular r:id="rId4" w:fontKey="{8C96F39D-BF84-445D-9697-BA15DC1D934A}"/>
  </w:font>
  <w:font w:name="Cambria">
    <w:panose1 w:val="02040503050406030204"/>
    <w:charset w:val="00"/>
    <w:family w:val="roman"/>
    <w:pitch w:val="variable"/>
    <w:sig w:usb0="E00002FF" w:usb1="400004FF" w:usb2="00000000" w:usb3="00000000" w:csb0="0000019F" w:csb1="00000000"/>
    <w:embedRegular r:id="rId5" w:fontKey="{C33DFECC-7EEA-4B43-BBCC-6824C39A13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2CA" w:rsidRPr="00CF6181" w:rsidRDefault="00CF6181" w:rsidP="00CF6181">
    <w:pPr>
      <w:pStyle w:val="Footer"/>
      <w:tabs>
        <w:tab w:val="clear" w:pos="4680"/>
        <w:tab w:val="clear" w:pos="9360"/>
        <w:tab w:val="center" w:pos="2995"/>
      </w:tabs>
      <w:spacing w:before="120"/>
    </w:pPr>
    <w:r>
      <w:t>[3825]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025" w:rsidRDefault="009F7025" w:rsidP="009F0C77">
      <w:r>
        <w:separator/>
      </w:r>
    </w:p>
  </w:footnote>
  <w:footnote w:type="continuationSeparator" w:id="0">
    <w:p w:rsidR="009F7025" w:rsidRDefault="009F70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7VR19"/>
    <w:docVar w:name="CoverBillType" w:val="b"/>
    <w:docVar w:name="DocPath" w:val="L:\Council\bills\CC\15477VR19.DOCX"/>
    <w:docVar w:name="dvBillNumber" w:val="3825"/>
    <w:docVar w:name="dvBillNumberPrefix" w:val="H. "/>
    <w:docVar w:name="dvOriginalBody" w:val="House"/>
    <w:docVar w:name="dvSteno" w:val="CC"/>
    <w:docVar w:name="NameofBody" w:val="h"/>
    <w:docVar w:name="vGroup2" w:val="Council"/>
  </w:docVars>
  <w:rsids>
    <w:rsidRoot w:val="009F7025"/>
    <w:rsid w:val="00011869"/>
    <w:rsid w:val="00015CD6"/>
    <w:rsid w:val="00095A48"/>
    <w:rsid w:val="000B12CA"/>
    <w:rsid w:val="000E0100"/>
    <w:rsid w:val="000E1785"/>
    <w:rsid w:val="000F40FA"/>
    <w:rsid w:val="001035F1"/>
    <w:rsid w:val="0010776B"/>
    <w:rsid w:val="00133E66"/>
    <w:rsid w:val="001435A3"/>
    <w:rsid w:val="00146ED3"/>
    <w:rsid w:val="00151044"/>
    <w:rsid w:val="001B286D"/>
    <w:rsid w:val="001D08F2"/>
    <w:rsid w:val="001D3A58"/>
    <w:rsid w:val="001D525B"/>
    <w:rsid w:val="001D7F4F"/>
    <w:rsid w:val="001E697B"/>
    <w:rsid w:val="00205238"/>
    <w:rsid w:val="002123EF"/>
    <w:rsid w:val="002321B6"/>
    <w:rsid w:val="00250967"/>
    <w:rsid w:val="002543C8"/>
    <w:rsid w:val="0025541D"/>
    <w:rsid w:val="00284AAE"/>
    <w:rsid w:val="002E5912"/>
    <w:rsid w:val="002F718C"/>
    <w:rsid w:val="003017B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9D3"/>
    <w:rsid w:val="005273C6"/>
    <w:rsid w:val="00530A69"/>
    <w:rsid w:val="00545593"/>
    <w:rsid w:val="00556EBF"/>
    <w:rsid w:val="00577C6C"/>
    <w:rsid w:val="005A62FE"/>
    <w:rsid w:val="005B5C82"/>
    <w:rsid w:val="005C2FE2"/>
    <w:rsid w:val="005E2BC9"/>
    <w:rsid w:val="00605102"/>
    <w:rsid w:val="006215AA"/>
    <w:rsid w:val="006913C9"/>
    <w:rsid w:val="0069470D"/>
    <w:rsid w:val="006D58AA"/>
    <w:rsid w:val="00734F00"/>
    <w:rsid w:val="00754502"/>
    <w:rsid w:val="007A5892"/>
    <w:rsid w:val="007A70AE"/>
    <w:rsid w:val="008362E8"/>
    <w:rsid w:val="0085786E"/>
    <w:rsid w:val="008601C7"/>
    <w:rsid w:val="008A1768"/>
    <w:rsid w:val="008A489F"/>
    <w:rsid w:val="008F0F33"/>
    <w:rsid w:val="008F4429"/>
    <w:rsid w:val="0094021A"/>
    <w:rsid w:val="009B44AF"/>
    <w:rsid w:val="009C6A0B"/>
    <w:rsid w:val="009F0C77"/>
    <w:rsid w:val="009F4DD1"/>
    <w:rsid w:val="009F7025"/>
    <w:rsid w:val="00A02543"/>
    <w:rsid w:val="00A3404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1B33"/>
    <w:rsid w:val="00C74E9D"/>
    <w:rsid w:val="00C826DD"/>
    <w:rsid w:val="00C82FD3"/>
    <w:rsid w:val="00C92819"/>
    <w:rsid w:val="00CC6B7B"/>
    <w:rsid w:val="00CD2089"/>
    <w:rsid w:val="00CF6181"/>
    <w:rsid w:val="00D063C0"/>
    <w:rsid w:val="00D73A67"/>
    <w:rsid w:val="00D954C4"/>
    <w:rsid w:val="00D970A9"/>
    <w:rsid w:val="00DF3845"/>
    <w:rsid w:val="00E01E36"/>
    <w:rsid w:val="00E41911"/>
    <w:rsid w:val="00E44B57"/>
    <w:rsid w:val="00E75B15"/>
    <w:rsid w:val="00E92697"/>
    <w:rsid w:val="00E92EEF"/>
    <w:rsid w:val="00EF2368"/>
    <w:rsid w:val="00F24442"/>
    <w:rsid w:val="00F3637D"/>
    <w:rsid w:val="00F50AE3"/>
    <w:rsid w:val="00F655B7"/>
    <w:rsid w:val="00F656BA"/>
    <w:rsid w:val="00F67CF1"/>
    <w:rsid w:val="00F728AA"/>
    <w:rsid w:val="00F840F0"/>
    <w:rsid w:val="00FB0D0D"/>
    <w:rsid w:val="00FB43B4"/>
    <w:rsid w:val="00FB6B0B"/>
    <w:rsid w:val="00FC290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8A3F6F-B552-46B3-A5DD-7DDF6182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8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8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1872F-D8CB-4AC3-98B8-91CA4260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445</Words>
  <Characters>2233</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3825 Text of Previous Version (Jan. 31, 2019) - South Carolina Legislature Online</dc:title>
  <dc:creator>Chris Charlton</dc:creator>
  <cp:lastModifiedBy>S Volk</cp:lastModifiedBy>
  <cp:revision>2</cp:revision>
  <cp:lastPrinted>2019-01-25T19:06:00Z</cp:lastPrinted>
  <dcterms:created xsi:type="dcterms:W3CDTF">2019-01-31T17:44:00Z</dcterms:created>
  <dcterms:modified xsi:type="dcterms:W3CDTF">2019-01-31T17:44:00Z</dcterms:modified>
</cp:coreProperties>
</file>