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C88" w:rsidRDefault="00584C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737C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1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B1956">
        <w:rPr>
          <w:rFonts w:eastAsia="Calibri"/>
          <w:color w:val="000000" w:themeColor="text1"/>
          <w:u w:color="000000" w:themeColor="text1"/>
        </w:rPr>
        <w:t>TO FIX WEDNESDAY, FEBRUARY 6, 2019</w:t>
      </w:r>
      <w:r w:rsidR="00D26854">
        <w:rPr>
          <w:rFonts w:eastAsia="Calibri"/>
          <w:color w:val="000000" w:themeColor="text1"/>
          <w:u w:color="000000" w:themeColor="text1"/>
        </w:rPr>
        <w:t>, IMMEDIATELY FOLLOWING THE ELECTIONS FOR THE POSITIONS NAMED IN THE CONCURRENT RESOLUTION IN WHICH CANDIDATES SCREENED BY THE JUDICIAL MERIT SELECTION COMMISSION AND THE COLLEGE AND UNIVERSITY TRUSTEE SCREENING COMMISSION, AS THE TIME</w:t>
      </w:r>
      <w:r w:rsidRPr="006B1956">
        <w:rPr>
          <w:rFonts w:eastAsia="Calibri"/>
          <w:color w:val="000000" w:themeColor="text1"/>
          <w:u w:color="000000" w:themeColor="text1"/>
        </w:rPr>
        <w:t xml:space="preserve"> TO ELECT A MEMBER OF THE PUBLIC SERVICE COMMISSION FOR THE SECOND CONGRESSIONAL DISTRICT FOR A TERM EXPIRING ON JUNE 30, 2022.</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18AE" w:rsidRPr="00701A97" w:rsidRDefault="003918AE"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01A97">
        <w:rPr>
          <w:rFonts w:eastAsia="Times New Roman"/>
          <w:color w:val="000000" w:themeColor="text1"/>
          <w:u w:color="000000" w:themeColor="text1"/>
        </w:rPr>
        <w:t>Be it resolved by the Senate, the House of Representatives concurring:</w:t>
      </w:r>
    </w:p>
    <w:p w:rsidR="003918AE" w:rsidRPr="00701A97" w:rsidRDefault="003918AE"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918AE" w:rsidRDefault="003918AE"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1A97">
        <w:rPr>
          <w:color w:val="000000" w:themeColor="text1"/>
          <w:u w:color="000000" w:themeColor="text1"/>
        </w:rPr>
        <w:t xml:space="preserve">That the Senate and the House of Representatives shall meet in joint assembly in the Hall of the House of Representatives </w:t>
      </w:r>
      <w:r w:rsidRPr="00002E9D">
        <w:rPr>
          <w:color w:val="000000" w:themeColor="text1"/>
          <w:u w:color="000000" w:themeColor="text1"/>
        </w:rPr>
        <w:t>on Wednesday, February 6, 2019</w:t>
      </w:r>
      <w:r w:rsidR="00D26854">
        <w:rPr>
          <w:color w:val="000000" w:themeColor="text1"/>
          <w:u w:color="000000" w:themeColor="text1"/>
        </w:rPr>
        <w:t>,</w:t>
      </w:r>
      <w:r w:rsidRPr="00701A97">
        <w:rPr>
          <w:color w:val="000000" w:themeColor="text1"/>
          <w:u w:color="000000" w:themeColor="text1"/>
        </w:rPr>
        <w:t xml:space="preserve"> to elect a member to the Public Service Commission for the Second Congressional District, for a term expiring on June 30, 2022.</w:t>
      </w:r>
      <w:r w:rsidR="005C6D91">
        <w:rPr>
          <w:color w:val="000000" w:themeColor="text1"/>
          <w:u w:color="000000" w:themeColor="text1"/>
        </w:rPr>
        <w:t xml:space="preserve"> </w:t>
      </w:r>
      <w:r w:rsidR="00B5259F">
        <w:rPr>
          <w:color w:val="000000" w:themeColor="text1"/>
          <w:u w:color="000000" w:themeColor="text1"/>
        </w:rPr>
        <w:t xml:space="preserve">This election shall be conducted immediately following </w:t>
      </w:r>
      <w:r w:rsidR="00002E9D">
        <w:rPr>
          <w:color w:val="000000" w:themeColor="text1"/>
          <w:u w:color="000000" w:themeColor="text1"/>
        </w:rPr>
        <w:t>the elections for the positions named in the Concurrent Resolution in which the candidates were screened by the Judicial Merit Selection Commission and the College and University Trustee Screening Commission.</w:t>
      </w:r>
      <w:r w:rsidR="005C6D91">
        <w:rPr>
          <w:color w:val="000000" w:themeColor="text1"/>
          <w:u w:color="000000" w:themeColor="text1"/>
        </w:rPr>
        <w:t xml:space="preserve"> </w:t>
      </w:r>
    </w:p>
    <w:p w:rsidR="00D26854" w:rsidRDefault="00D26854"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37C4" w:rsidRPr="00522CE0" w:rsidRDefault="003918AE" w:rsidP="0039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1A97">
        <w:rPr>
          <w:color w:val="000000" w:themeColor="text1"/>
          <w:u w:color="000000" w:themeColor="text1"/>
        </w:rPr>
        <w:t>Be it further resolved that all nominations must be made by the Chairman of the State Regulation of Public Utilities Review Committee, and that no further nominating or seconding speeches may be made by members of the General Assembly on behalf of any candidate.</w:t>
      </w:r>
    </w:p>
    <w:p w:rsidR="007F1E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4C88" w:rsidRDefault="00584C88" w:rsidP="00584C88">
      <w:pPr>
        <w:suppressAutoHyphens/>
        <w:jc w:val="both"/>
        <w:rPr>
          <w:rFonts w:eastAsia="Times New Roman"/>
        </w:rPr>
      </w:pPr>
    </w:p>
    <w:sectPr w:rsidR="00584C88" w:rsidSect="00584C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59F" w:rsidRDefault="00B5259F" w:rsidP="00522CE0">
      <w:r>
        <w:separator/>
      </w:r>
    </w:p>
  </w:endnote>
  <w:endnote w:type="continuationSeparator" w:id="0">
    <w:p w:rsidR="00B5259F" w:rsidRDefault="00B525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6BB99B-B1AE-4986-9A3D-3FBEFE68A359}"/>
    <w:embedBold r:id="rId2" w:fontKey="{017B0B33-A3C6-4857-8132-AAD0D17FC55C}"/>
  </w:font>
  <w:font w:name="Calibri">
    <w:panose1 w:val="020F0502020204030204"/>
    <w:charset w:val="00"/>
    <w:family w:val="swiss"/>
    <w:pitch w:val="variable"/>
    <w:sig w:usb0="E00002FF" w:usb1="4000ACFF" w:usb2="00000001" w:usb3="00000000" w:csb0="0000019F" w:csb1="00000000"/>
    <w:embedRegular r:id="rId3" w:fontKey="{1A6FF82E-7B3F-4486-BE32-533DD398A067}"/>
  </w:font>
  <w:font w:name="Cambria">
    <w:panose1 w:val="02040503050406030204"/>
    <w:charset w:val="00"/>
    <w:family w:val="roman"/>
    <w:pitch w:val="variable"/>
    <w:sig w:usb0="E00002FF" w:usb1="400004FF" w:usb2="00000000" w:usb3="00000000" w:csb0="0000019F" w:csb1="00000000"/>
    <w:embedRegular r:id="rId4" w:fontKey="{F6AF67B5-A43C-4BD7-B401-D15B9656D1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EE3" w:rsidRPr="00584C88" w:rsidRDefault="00584C88" w:rsidP="00584C88">
    <w:pPr>
      <w:pStyle w:val="Footer"/>
      <w:tabs>
        <w:tab w:val="clear" w:pos="4680"/>
        <w:tab w:val="clear" w:pos="9360"/>
        <w:tab w:val="center" w:pos="2995"/>
      </w:tabs>
      <w:spacing w:before="120"/>
    </w:pPr>
    <w:r>
      <w:t>[382]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59F" w:rsidRDefault="00B5259F" w:rsidP="00522CE0">
      <w:r>
        <w:separator/>
      </w:r>
    </w:p>
  </w:footnote>
  <w:footnote w:type="continuationSeparator" w:id="0">
    <w:p w:rsidR="00B5259F" w:rsidRDefault="00B525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HLA"/>
    <w:docVar w:name="CoverAttorneyInitials" w:val="HLA"/>
    <w:docVar w:name="CoverAttorneyLastName" w:val="Anderson"/>
    <w:docVar w:name="CoverBillType" w:val="c"/>
    <w:docVar w:name="DraftFileName" w:val="JUD0024.HLA.DOCX"/>
    <w:docVar w:name="DraftStenoName" w:val="Henry"/>
    <w:docVar w:name="dvBillNumber" w:val="382"/>
    <w:docVar w:name="dvBillNumberPrefix" w:val="S. "/>
    <w:docVar w:name="dvOriginalBody" w:val="Senate"/>
    <w:docVar w:name="fulldraftpath" w:val="L:\S-JUD\BILLS\Alexander\JUD0024.HLA.DOCX"/>
    <w:docVar w:name="NameofBody" w:val="S"/>
    <w:docVar w:name="SenatorFolderName" w:val="Alexander"/>
    <w:docVar w:name="VGROUP2" w:val="S-JUD"/>
  </w:docVars>
  <w:rsids>
    <w:rsidRoot w:val="002737C4"/>
    <w:rsid w:val="00002E9D"/>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737C4"/>
    <w:rsid w:val="002C5896"/>
    <w:rsid w:val="002E203D"/>
    <w:rsid w:val="002E7B2B"/>
    <w:rsid w:val="00307C2B"/>
    <w:rsid w:val="0031409E"/>
    <w:rsid w:val="0032109A"/>
    <w:rsid w:val="00333DF1"/>
    <w:rsid w:val="0033541C"/>
    <w:rsid w:val="00364389"/>
    <w:rsid w:val="003918AE"/>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099B"/>
    <w:rsid w:val="00541FF6"/>
    <w:rsid w:val="0054526E"/>
    <w:rsid w:val="00565148"/>
    <w:rsid w:val="00581497"/>
    <w:rsid w:val="00584C88"/>
    <w:rsid w:val="00586B30"/>
    <w:rsid w:val="0058748C"/>
    <w:rsid w:val="00593361"/>
    <w:rsid w:val="005A5017"/>
    <w:rsid w:val="005A648C"/>
    <w:rsid w:val="005C6D91"/>
    <w:rsid w:val="005F15E4"/>
    <w:rsid w:val="00600221"/>
    <w:rsid w:val="00606D23"/>
    <w:rsid w:val="00617BF0"/>
    <w:rsid w:val="006227B5"/>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7F1EE3"/>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5259F"/>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26854"/>
    <w:rsid w:val="00D77EC0"/>
    <w:rsid w:val="00D86943"/>
    <w:rsid w:val="00DA47B9"/>
    <w:rsid w:val="00E677A1"/>
    <w:rsid w:val="00E8520A"/>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2506789-5601-47F9-A562-F4EC4D9B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PlainText">
    <w:name w:val="Plain Text"/>
    <w:basedOn w:val="Normal"/>
    <w:link w:val="PlainTextChar"/>
    <w:uiPriority w:val="99"/>
    <w:semiHidden/>
    <w:unhideWhenUsed/>
    <w:rsid w:val="00D26854"/>
    <w:rPr>
      <w:rFonts w:ascii="Calibri" w:hAnsi="Calibri" w:cstheme="minorBidi"/>
      <w:szCs w:val="21"/>
    </w:rPr>
  </w:style>
  <w:style w:type="character" w:customStyle="1" w:styleId="PlainTextChar">
    <w:name w:val="Plain Text Char"/>
    <w:basedOn w:val="DefaultParagraphFont"/>
    <w:link w:val="PlainText"/>
    <w:uiPriority w:val="99"/>
    <w:semiHidden/>
    <w:rsid w:val="00D26854"/>
    <w:rPr>
      <w:rFonts w:ascii="Calibr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21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1</Pages>
  <Words>206</Words>
  <Characters>1107</Characters>
  <Application>Microsoft Office Word</Application>
  <DocSecurity>0</DocSecurity>
  <Lines>39</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 Text of Previous Version (Jan. 16, 2019) - South Carolina Legislature Online</dc:title>
  <dc:subject/>
  <dc:creator>Maxine Henry</dc:creator>
  <cp:keywords/>
  <dc:description/>
  <cp:lastModifiedBy>S Volk</cp:lastModifiedBy>
  <cp:revision>2</cp:revision>
  <dcterms:created xsi:type="dcterms:W3CDTF">2019-01-16T20:42:00Z</dcterms:created>
  <dcterms:modified xsi:type="dcterms:W3CDTF">2019-01-16T20:42:00Z</dcterms:modified>
</cp:coreProperties>
</file>