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0AD" w:rsidRDefault="00B500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13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4F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D49CA">
        <w:noBreakHyphen/>
      </w:r>
      <w:r>
        <w:t>3</w:t>
      </w:r>
      <w:r w:rsidR="001D49CA">
        <w:noBreakHyphen/>
      </w:r>
      <w:r>
        <w:t>1965, CODE OF LAWS OF SOUTH CAROLINA, 1976, RELATING TO FREE PARKING IN METERED OR TIMED PARKING PLACES FOR HANDICAPPED PERSONS, SO AS TO PROVIDE THE CIRCUMSTANCES IN WHICH FREE PARKING MUST BE OFFERED BY AN AIRPORT TO VEHICLES THAT TRANSPORT HANDICAPPED PERSONS.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1352" w:rsidRDefault="004F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1352" w:rsidRDefault="004F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14" w:rsidRDefault="004F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D4F14">
        <w:tab/>
        <w:t>Section 56</w:t>
      </w:r>
      <w:r w:rsidR="001D49CA">
        <w:noBreakHyphen/>
      </w:r>
      <w:r w:rsidR="003D4F14">
        <w:t>3</w:t>
      </w:r>
      <w:r w:rsidR="001D49CA">
        <w:noBreakHyphen/>
      </w:r>
      <w:r w:rsidR="003D4F14">
        <w:t>1965 of the 1976 Code is amended to read:</w:t>
      </w:r>
    </w:p>
    <w:p w:rsidR="003D4F14" w:rsidRDefault="003D4F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14" w:rsidRDefault="003D4F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49CA">
        <w:noBreakHyphen/>
      </w:r>
      <w:r>
        <w:t>3</w:t>
      </w:r>
      <w:r w:rsidR="001D49CA">
        <w:noBreakHyphen/>
      </w:r>
      <w:r>
        <w:t>1965.</w:t>
      </w:r>
      <w:r>
        <w:tab/>
      </w:r>
      <w:r w:rsidRPr="003D4F14">
        <w:rPr>
          <w:u w:val="single"/>
        </w:rPr>
        <w:t>(A)</w:t>
      </w:r>
      <w:r>
        <w:tab/>
      </w:r>
      <w:r w:rsidRPr="005B4019">
        <w:t>Those municipalities having marked parking spaces shall provide appropriately designated space or spaces reserved for the parking of handicapped persons. A person who is handicapped as defined in this article must be allowed to park in metered or timed parking places without being subject to parking fees or fines. This section does not apply to 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 Section 56</w:t>
      </w:r>
      <w:r w:rsidR="001D49CA">
        <w:noBreakHyphen/>
      </w:r>
      <w:r w:rsidRPr="005B4019">
        <w:t>3</w:t>
      </w:r>
      <w:r w:rsidR="001D49CA">
        <w:noBreakHyphen/>
      </w:r>
      <w:r w:rsidRPr="005B4019">
        <w:t>1960 when parked in metered or timed parking places.</w:t>
      </w:r>
      <w:r>
        <w:tab/>
      </w:r>
    </w:p>
    <w:p w:rsidR="005D6864" w:rsidRDefault="003D4F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D4F14">
        <w:rPr>
          <w:u w:val="single"/>
        </w:rPr>
        <w:t>(B)</w:t>
      </w:r>
      <w:r>
        <w:tab/>
      </w:r>
      <w:r>
        <w:rPr>
          <w:u w:val="single"/>
        </w:rPr>
        <w:t xml:space="preserve">Notwithstanding the provision contained in subsection (A), an airport that owns, operates, or leases </w:t>
      </w:r>
      <w:r w:rsidR="001D49CA">
        <w:rPr>
          <w:u w:val="single"/>
        </w:rPr>
        <w:t xml:space="preserve">parking </w:t>
      </w:r>
      <w:r>
        <w:rPr>
          <w:u w:val="single"/>
        </w:rPr>
        <w:t>facilities, or any other parking facility that is used for the purpose of air travel, may charge for parking vehicles that display a placard or license plate issued by the department pursuant to Section 56</w:t>
      </w:r>
      <w:r w:rsidR="001D49CA">
        <w:rPr>
          <w:u w:val="single"/>
        </w:rPr>
        <w:noBreakHyphen/>
      </w:r>
      <w:r>
        <w:rPr>
          <w:u w:val="single"/>
        </w:rPr>
        <w:t>3</w:t>
      </w:r>
      <w:r w:rsidR="001D49CA">
        <w:rPr>
          <w:u w:val="single"/>
        </w:rPr>
        <w:noBreakHyphen/>
      </w:r>
      <w:r>
        <w:rPr>
          <w:u w:val="single"/>
        </w:rPr>
        <w:t xml:space="preserve">1960. However, </w:t>
      </w:r>
      <w:r>
        <w:rPr>
          <w:u w:val="single"/>
        </w:rPr>
        <w:lastRenderedPageBreak/>
        <w:t>the governing body of each publicly owned or publicly operated airport must grant free parking to a vehicle</w:t>
      </w:r>
      <w:r w:rsidR="005D6864">
        <w:rPr>
          <w:u w:val="single"/>
        </w:rPr>
        <w:t>:</w:t>
      </w:r>
    </w:p>
    <w:p w:rsidR="005D6864" w:rsidRDefault="005D6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D6864">
        <w:tab/>
      </w:r>
      <w:r w:rsidRPr="005D6864">
        <w:tab/>
      </w:r>
      <w:r>
        <w:rPr>
          <w:u w:val="single"/>
        </w:rPr>
        <w:t>(1)</w:t>
      </w:r>
      <w:r w:rsidRPr="005D6864">
        <w:tab/>
      </w:r>
      <w:r>
        <w:rPr>
          <w:u w:val="single"/>
        </w:rPr>
        <w:t>that displays a license plate issued to a disabled veteran pursuant to Section 56</w:t>
      </w:r>
      <w:r w:rsidR="001D49CA">
        <w:rPr>
          <w:u w:val="single"/>
        </w:rPr>
        <w:noBreakHyphen/>
      </w:r>
      <w:r>
        <w:rPr>
          <w:u w:val="single"/>
        </w:rPr>
        <w:t>3</w:t>
      </w:r>
      <w:r w:rsidR="001D49CA">
        <w:rPr>
          <w:u w:val="single"/>
        </w:rPr>
        <w:noBreakHyphen/>
      </w:r>
      <w:r>
        <w:rPr>
          <w:u w:val="single"/>
        </w:rPr>
        <w:t>13110; or</w:t>
      </w:r>
    </w:p>
    <w:p w:rsidR="004F1352" w:rsidRPr="003D4F14" w:rsidRDefault="005D6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D6864">
        <w:tab/>
      </w:r>
      <w:r w:rsidRPr="005D6864">
        <w:tab/>
      </w:r>
      <w:r>
        <w:rPr>
          <w:u w:val="single"/>
        </w:rPr>
        <w:t>(2)</w:t>
      </w:r>
      <w:r w:rsidRPr="005D6864">
        <w:tab/>
      </w:r>
      <w:r>
        <w:rPr>
          <w:u w:val="single"/>
        </w:rPr>
        <w:t>with specialized equipment that includes a ramp</w:t>
      </w:r>
      <w:r w:rsidR="001D49CA">
        <w:rPr>
          <w:u w:val="single"/>
        </w:rPr>
        <w:t>,</w:t>
      </w:r>
      <w:r>
        <w:rPr>
          <w:u w:val="single"/>
        </w:rPr>
        <w:t xml:space="preserve"> lif</w:t>
      </w:r>
      <w:r w:rsidR="001D49CA">
        <w:rPr>
          <w:u w:val="single"/>
        </w:rPr>
        <w:t>t</w:t>
      </w:r>
      <w:r>
        <w:rPr>
          <w:u w:val="single"/>
        </w:rPr>
        <w:t xml:space="preserve">, </w:t>
      </w:r>
      <w:r w:rsidR="001D49CA">
        <w:rPr>
          <w:u w:val="single"/>
        </w:rPr>
        <w:t xml:space="preserve">or </w:t>
      </w:r>
      <w:r>
        <w:rPr>
          <w:u w:val="single"/>
        </w:rPr>
        <w:t>foot or hand controls, for use by a disabled person.</w:t>
      </w:r>
      <w:r>
        <w:t>”</w:t>
      </w:r>
      <w:r w:rsidR="003D4F14">
        <w:rPr>
          <w:u w:val="single"/>
        </w:rPr>
        <w:t xml:space="preserve"> </w:t>
      </w:r>
    </w:p>
    <w:p w:rsidR="004F1352" w:rsidRDefault="004F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352" w:rsidRDefault="004F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6864">
        <w:t>2</w:t>
      </w:r>
      <w:r>
        <w:t>.</w:t>
      </w:r>
      <w:r>
        <w:tab/>
        <w:t>This act takes effect upon approval by the Governor.</w:t>
      </w:r>
    </w:p>
    <w:p w:rsidR="00D24FC0" w:rsidRDefault="001D49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0AD" w:rsidRDefault="00B500AD" w:rsidP="00B500AD">
      <w:pPr>
        <w:suppressAutoHyphens/>
      </w:pPr>
    </w:p>
    <w:sectPr w:rsidR="00B500AD" w:rsidSect="00B500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F14" w:rsidRDefault="003D4F14" w:rsidP="009F0C77">
      <w:r>
        <w:separator/>
      </w:r>
    </w:p>
  </w:endnote>
  <w:endnote w:type="continuationSeparator" w:id="0">
    <w:p w:rsidR="003D4F14" w:rsidRDefault="003D4F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019931-9F31-4BE3-A095-DFF905ABBEBC}"/>
    <w:embedBold r:id="rId2" w:fontKey="{EDA7CA66-E11B-4F01-9638-9546C6CFB4FA}"/>
  </w:font>
  <w:font w:name="Calibri">
    <w:panose1 w:val="020F0502020204030204"/>
    <w:charset w:val="00"/>
    <w:family w:val="swiss"/>
    <w:pitch w:val="variable"/>
    <w:sig w:usb0="E00002FF" w:usb1="4000ACFF" w:usb2="00000001" w:usb3="00000000" w:csb0="0000019F" w:csb1="00000000"/>
    <w:embedRegular r:id="rId3" w:fontKey="{538429DD-5F68-423A-BD72-1AB90A13B46F}"/>
  </w:font>
  <w:font w:name="Segoe UI">
    <w:panose1 w:val="020B0502040204020203"/>
    <w:charset w:val="00"/>
    <w:family w:val="swiss"/>
    <w:pitch w:val="variable"/>
    <w:sig w:usb0="E10022FF" w:usb1="C000E47F" w:usb2="00000029" w:usb3="00000000" w:csb0="000001DF" w:csb1="00000000"/>
    <w:embedRegular r:id="rId4" w:fontKey="{398F762E-FF8E-4DA4-81B9-18B892247FB5}"/>
  </w:font>
  <w:font w:name="Cambria">
    <w:panose1 w:val="02040503050406030204"/>
    <w:charset w:val="00"/>
    <w:family w:val="roman"/>
    <w:pitch w:val="variable"/>
    <w:sig w:usb0="E00002FF" w:usb1="400004FF" w:usb2="00000000" w:usb3="00000000" w:csb0="0000019F" w:csb1="00000000"/>
    <w:embedRegular r:id="rId5" w:fontKey="{343F8DF3-29E9-47AD-9F91-D1FC723946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FC0" w:rsidRPr="00B500AD" w:rsidRDefault="00B500AD" w:rsidP="00B500AD">
    <w:pPr>
      <w:pStyle w:val="Footer"/>
      <w:tabs>
        <w:tab w:val="clear" w:pos="4680"/>
        <w:tab w:val="clear" w:pos="9360"/>
        <w:tab w:val="center" w:pos="2995"/>
      </w:tabs>
      <w:spacing w:before="120"/>
    </w:pPr>
    <w:r>
      <w:t>[3981]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F14" w:rsidRDefault="003D4F14" w:rsidP="009F0C77">
      <w:r>
        <w:separator/>
      </w:r>
    </w:p>
  </w:footnote>
  <w:footnote w:type="continuationSeparator" w:id="0">
    <w:p w:rsidR="003D4F14" w:rsidRDefault="003D4F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2CM19"/>
    <w:docVar w:name="CoverBillType" w:val="b"/>
    <w:docVar w:name="DocPath" w:val="L:\Council\bills\GT\5642CM19.DOCX"/>
    <w:docVar w:name="dvBillNumber" w:val="3981"/>
    <w:docVar w:name="dvBillNumberPrefix" w:val="H. "/>
    <w:docVar w:name="dvOriginalBody" w:val="House"/>
    <w:docVar w:name="dvSteno" w:val="GT"/>
    <w:docVar w:name="NameofBody" w:val="h"/>
    <w:docVar w:name="vGroup2" w:val="Council"/>
  </w:docVars>
  <w:rsids>
    <w:rsidRoot w:val="004F1352"/>
    <w:rsid w:val="00011869"/>
    <w:rsid w:val="00015CD6"/>
    <w:rsid w:val="000E0100"/>
    <w:rsid w:val="000E1785"/>
    <w:rsid w:val="000F40FA"/>
    <w:rsid w:val="001035F1"/>
    <w:rsid w:val="0010776B"/>
    <w:rsid w:val="00133E66"/>
    <w:rsid w:val="001435A3"/>
    <w:rsid w:val="00146ED3"/>
    <w:rsid w:val="00151044"/>
    <w:rsid w:val="001D08F2"/>
    <w:rsid w:val="001D3A58"/>
    <w:rsid w:val="001D49CA"/>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F14"/>
    <w:rsid w:val="003E5288"/>
    <w:rsid w:val="003F6D79"/>
    <w:rsid w:val="0041760A"/>
    <w:rsid w:val="00417C01"/>
    <w:rsid w:val="004403BD"/>
    <w:rsid w:val="00461441"/>
    <w:rsid w:val="004809EE"/>
    <w:rsid w:val="004E7D54"/>
    <w:rsid w:val="004F1352"/>
    <w:rsid w:val="005273C6"/>
    <w:rsid w:val="00530A69"/>
    <w:rsid w:val="00545593"/>
    <w:rsid w:val="00556EBF"/>
    <w:rsid w:val="00577C6C"/>
    <w:rsid w:val="005A62FE"/>
    <w:rsid w:val="005C2FE2"/>
    <w:rsid w:val="005D6864"/>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900"/>
    <w:rsid w:val="00B412D4"/>
    <w:rsid w:val="00B500AD"/>
    <w:rsid w:val="00BE3C22"/>
    <w:rsid w:val="00C0345E"/>
    <w:rsid w:val="00C31C95"/>
    <w:rsid w:val="00C3483A"/>
    <w:rsid w:val="00C74E9D"/>
    <w:rsid w:val="00C826DD"/>
    <w:rsid w:val="00C82FD3"/>
    <w:rsid w:val="00C92819"/>
    <w:rsid w:val="00CC6B7B"/>
    <w:rsid w:val="00CD2089"/>
    <w:rsid w:val="00D24FC0"/>
    <w:rsid w:val="00D73A67"/>
    <w:rsid w:val="00D84D1C"/>
    <w:rsid w:val="00D970A9"/>
    <w:rsid w:val="00DF3845"/>
    <w:rsid w:val="00E41911"/>
    <w:rsid w:val="00E44B57"/>
    <w:rsid w:val="00E92EEF"/>
    <w:rsid w:val="00EF2368"/>
    <w:rsid w:val="00F24442"/>
    <w:rsid w:val="00F50AE3"/>
    <w:rsid w:val="00F655B7"/>
    <w:rsid w:val="00F656BA"/>
    <w:rsid w:val="00F67CF1"/>
    <w:rsid w:val="00F67DE5"/>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57678F-AA02-4A4E-A817-1D989805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9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33051-D689-40C3-9906-10378B1A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2</Pages>
  <Words>315</Words>
  <Characters>1618</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3981 Text of Previous Version (Feb. 14, 2019) - South Carolina Legislature Online</dc:title>
  <dc:creator>Gwen Thurmond</dc:creator>
  <cp:lastModifiedBy>S Volk</cp:lastModifiedBy>
  <cp:revision>2</cp:revision>
  <cp:lastPrinted>2019-02-13T21:07:00Z</cp:lastPrinted>
  <dcterms:created xsi:type="dcterms:W3CDTF">2019-02-14T16:44:00Z</dcterms:created>
  <dcterms:modified xsi:type="dcterms:W3CDTF">2019-02-14T16:44:00Z</dcterms:modified>
</cp:coreProperties>
</file>