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58A" w:rsidRDefault="00DB0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2E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1E" w:rsidRPr="00F57B8E" w:rsidRDefault="007C1453"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ARTICLE 3 OF</w:t>
      </w:r>
      <w:r w:rsidR="00C05A1E" w:rsidRPr="00F57B8E">
        <w:rPr>
          <w:color w:val="000000" w:themeColor="text1"/>
          <w:u w:color="000000" w:themeColor="text1"/>
        </w:rPr>
        <w:t xml:space="preserve"> CHAPTER 5, TITLE 11, CODE OF LAWS OF SOUTH CAROLINA, 1976, RELATING TO THE </w:t>
      </w:r>
      <w:r w:rsidR="00C05A1E">
        <w:rPr>
          <w:color w:val="000000" w:themeColor="text1"/>
          <w:u w:color="000000" w:themeColor="text1"/>
        </w:rPr>
        <w:t>“</w:t>
      </w:r>
      <w:r w:rsidR="00C05A1E" w:rsidRPr="00F57B8E">
        <w:rPr>
          <w:color w:val="000000" w:themeColor="text1"/>
          <w:u w:color="000000" w:themeColor="text1"/>
        </w:rPr>
        <w:t>ABLE SAVINGS PROGRAM</w:t>
      </w:r>
      <w:r w:rsidR="00C05A1E">
        <w:rPr>
          <w:color w:val="000000" w:themeColor="text1"/>
          <w:u w:color="000000" w:themeColor="text1"/>
        </w:rPr>
        <w:t>”</w:t>
      </w:r>
      <w:r w:rsidR="00C05A1E" w:rsidRPr="00F57B8E">
        <w:rPr>
          <w:color w:val="000000" w:themeColor="text1"/>
          <w:u w:color="000000" w:themeColor="text1"/>
        </w:rPr>
        <w:t xml:space="preserve"> SO AS TO RENAME THE PROGRAM THE “SOUTH CAROLINA STABLE ACCOUNT PROGRAM” AND TO MAKE CONFORMING CHANGES; TO AMEND SECTION 12</w:t>
      </w:r>
      <w:r w:rsidR="00C5637F">
        <w:rPr>
          <w:color w:val="000000" w:themeColor="text1"/>
          <w:u w:color="000000" w:themeColor="text1"/>
        </w:rPr>
        <w:noBreakHyphen/>
      </w:r>
      <w:r w:rsidR="00C05A1E" w:rsidRPr="00F57B8E">
        <w:rPr>
          <w:color w:val="000000" w:themeColor="text1"/>
          <w:u w:color="000000" w:themeColor="text1"/>
        </w:rPr>
        <w:t>6</w:t>
      </w:r>
      <w:r w:rsidR="00C5637F">
        <w:rPr>
          <w:color w:val="000000" w:themeColor="text1"/>
          <w:u w:color="000000" w:themeColor="text1"/>
        </w:rPr>
        <w:noBreakHyphen/>
      </w:r>
      <w:r w:rsidR="00C05A1E" w:rsidRPr="00F57B8E">
        <w:rPr>
          <w:color w:val="000000" w:themeColor="text1"/>
          <w:u w:color="000000" w:themeColor="text1"/>
        </w:rPr>
        <w:t xml:space="preserve">1140, RELATING TO INCOME TAX DEDUCTIONS, SO AS TO MAKE CONFORMING CHANGES; AND TO DIRECT THE CODE COMMISSIONER TO MAKE CERTAIN CONFORMING CHANGES.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1E" w:rsidRPr="00F57B8E" w:rsidRDefault="00582EF6"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05A1E" w:rsidRPr="00F57B8E">
        <w:rPr>
          <w:color w:val="000000" w:themeColor="text1"/>
          <w:u w:color="000000" w:themeColor="text1"/>
        </w:rPr>
        <w:t>Article 3, Chapter 5, Title 11 of the 1976 Code is amended to read: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7C1453"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05A1E" w:rsidRPr="00F57B8E">
        <w:rPr>
          <w:color w:val="000000" w:themeColor="text1"/>
          <w:u w:color="000000" w:themeColor="text1"/>
        </w:rPr>
        <w:t>A</w:t>
      </w:r>
      <w:r>
        <w:rPr>
          <w:color w:val="000000" w:themeColor="text1"/>
          <w:u w:color="000000" w:themeColor="text1"/>
        </w:rPr>
        <w:t>rticle</w:t>
      </w:r>
      <w:r w:rsidR="00C05A1E" w:rsidRPr="00F57B8E">
        <w:rPr>
          <w:color w:val="000000" w:themeColor="text1"/>
          <w:u w:color="000000" w:themeColor="text1"/>
        </w:rPr>
        <w:t xml:space="preserve"> 3</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5637F"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05A1E" w:rsidRPr="00F57B8E">
        <w:rPr>
          <w:color w:val="000000" w:themeColor="text1"/>
          <w:u w:color="000000" w:themeColor="text1"/>
        </w:rPr>
        <w:t>Section 11</w:t>
      </w:r>
      <w:r>
        <w:rPr>
          <w:color w:val="000000" w:themeColor="text1"/>
          <w:u w:color="000000" w:themeColor="text1"/>
        </w:rPr>
        <w:noBreakHyphen/>
      </w:r>
      <w:r w:rsidR="00C05A1E" w:rsidRPr="00F57B8E">
        <w:rPr>
          <w:color w:val="000000" w:themeColor="text1"/>
          <w:u w:color="000000" w:themeColor="text1"/>
        </w:rPr>
        <w:t>5</w:t>
      </w:r>
      <w:r>
        <w:rPr>
          <w:color w:val="000000" w:themeColor="text1"/>
          <w:u w:color="000000" w:themeColor="text1"/>
        </w:rPr>
        <w:noBreakHyphen/>
      </w:r>
      <w:r w:rsidR="00C05A1E" w:rsidRPr="00F57B8E">
        <w:rPr>
          <w:color w:val="000000" w:themeColor="text1"/>
          <w:u w:color="000000" w:themeColor="text1"/>
        </w:rPr>
        <w:t>400.</w:t>
      </w:r>
      <w:r w:rsidR="00C05A1E" w:rsidRPr="00F57B8E">
        <w:rPr>
          <w:color w:val="000000" w:themeColor="text1"/>
          <w:u w:color="000000" w:themeColor="text1"/>
        </w:rPr>
        <w:tab/>
      </w:r>
      <w:r>
        <w:rPr>
          <w:color w:val="000000" w:themeColor="text1"/>
          <w:u w:color="000000" w:themeColor="text1"/>
        </w:rPr>
        <w:t xml:space="preserve">There is established the </w:t>
      </w:r>
      <w:r w:rsidRPr="00C5637F">
        <w:rPr>
          <w:color w:val="000000" w:themeColor="text1"/>
          <w:u w:color="000000" w:themeColor="text1"/>
        </w:rPr>
        <w:t>‘</w:t>
      </w:r>
      <w:r w:rsidR="00C05A1E" w:rsidRPr="00F57B8E">
        <w:rPr>
          <w:color w:val="000000" w:themeColor="text1"/>
          <w:u w:color="000000" w:themeColor="text1"/>
        </w:rPr>
        <w:t xml:space="preserve">South Carolina </w:t>
      </w:r>
      <w:r w:rsidR="00C05A1E" w:rsidRPr="00F57B8E">
        <w:rPr>
          <w:strike/>
          <w:color w:val="000000" w:themeColor="text1"/>
          <w:u w:color="000000" w:themeColor="text1"/>
        </w:rPr>
        <w:t>ABLE Savings</w:t>
      </w:r>
      <w:r w:rsidR="00C05A1E" w:rsidRPr="00F57B8E">
        <w:rPr>
          <w:color w:val="000000" w:themeColor="text1"/>
          <w:u w:color="000000" w:themeColor="text1"/>
        </w:rPr>
        <w:t xml:space="preserve"> </w:t>
      </w:r>
      <w:r w:rsidR="00C05A1E" w:rsidRPr="00F57B8E">
        <w:rPr>
          <w:color w:val="000000" w:themeColor="text1"/>
          <w:u w:val="single" w:color="000000" w:themeColor="text1"/>
        </w:rPr>
        <w:t>STABLE Account</w:t>
      </w:r>
      <w:r w:rsidR="00C05A1E" w:rsidRPr="00F57B8E">
        <w:rPr>
          <w:color w:val="000000" w:themeColor="text1"/>
          <w:u w:color="000000" w:themeColor="text1"/>
        </w:rPr>
        <w:t xml:space="preserve"> Program</w:t>
      </w:r>
      <w:r w:rsidRPr="00C5637F">
        <w:rPr>
          <w:color w:val="000000" w:themeColor="text1"/>
          <w:u w:color="000000" w:themeColor="text1"/>
        </w:rPr>
        <w:t>’</w:t>
      </w:r>
      <w:r w:rsidR="00C05A1E" w:rsidRPr="00F57B8E">
        <w:rPr>
          <w:color w:val="000000" w:themeColor="text1"/>
          <w:u w:color="000000" w:themeColor="text1"/>
        </w:rPr>
        <w:t xml:space="preserve">. The purpose of the South Carolina </w:t>
      </w:r>
      <w:r w:rsidR="00C05A1E" w:rsidRPr="00F57B8E">
        <w:rPr>
          <w:strike/>
          <w:color w:val="000000" w:themeColor="text1"/>
          <w:u w:color="000000" w:themeColor="text1"/>
        </w:rPr>
        <w:t>ABLE Savings</w:t>
      </w:r>
      <w:r w:rsidR="00C05A1E" w:rsidRPr="00F57B8E">
        <w:rPr>
          <w:color w:val="000000" w:themeColor="text1"/>
          <w:u w:color="000000" w:themeColor="text1"/>
        </w:rPr>
        <w:t xml:space="preserve"> </w:t>
      </w:r>
      <w:r w:rsidR="00C05A1E" w:rsidRPr="00F57B8E">
        <w:rPr>
          <w:color w:val="000000" w:themeColor="text1"/>
          <w:u w:val="single" w:color="000000" w:themeColor="text1"/>
        </w:rPr>
        <w:t>STABLE Account</w:t>
      </w:r>
      <w:r w:rsidR="00C05A1E" w:rsidRPr="00F57B8E">
        <w:rPr>
          <w:color w:val="000000" w:themeColor="text1"/>
          <w:u w:color="000000" w:themeColor="text1"/>
        </w:rPr>
        <w:t xml:space="preserve"> Program is to authorize the establishment of savings accounts empowering individuals with a disability and their families to save private funds which can be used to provide for disability related expenses in a way that supplements, but does not supplant, benefits provided through private insurance, the Medicaid program under Title XIX of the Social Security Act, the supplemental security income program under Title XVI of the Social Security Act, the beneficiary</w:t>
      </w:r>
      <w:r w:rsidRPr="00C5637F">
        <w:rPr>
          <w:color w:val="000000" w:themeColor="text1"/>
          <w:u w:color="000000" w:themeColor="text1"/>
        </w:rPr>
        <w:t>’</w:t>
      </w:r>
      <w:r w:rsidR="00C05A1E" w:rsidRPr="00F57B8E">
        <w:rPr>
          <w:color w:val="000000" w:themeColor="text1"/>
          <w:u w:color="000000" w:themeColor="text1"/>
        </w:rPr>
        <w:t>s employment, and other sources; and to provide guidelines for the maintenance of these accounts.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410.</w:t>
      </w:r>
      <w:r w:rsidRPr="00F57B8E">
        <w:rPr>
          <w:color w:val="000000" w:themeColor="text1"/>
          <w:u w:color="000000" w:themeColor="text1"/>
        </w:rPr>
        <w:tab/>
        <w:t>As used in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r>
      <w:r w:rsidR="00C5637F" w:rsidRPr="00C5637F">
        <w:rPr>
          <w:color w:val="000000" w:themeColor="text1"/>
          <w:u w:color="000000" w:themeColor="text1"/>
        </w:rPr>
        <w:t>‘</w:t>
      </w:r>
      <w:r w:rsidRPr="00F57B8E">
        <w:rPr>
          <w:strike/>
          <w:color w:val="000000" w:themeColor="text1"/>
          <w:u w:color="000000" w:themeColor="text1"/>
        </w:rPr>
        <w:t>ABLE savings account</w:t>
      </w:r>
      <w:r w:rsidRPr="00F57B8E">
        <w:rPr>
          <w:color w:val="000000" w:themeColor="text1"/>
          <w:u w:color="000000" w:themeColor="text1"/>
        </w:rPr>
        <w:t xml:space="preserve"> </w:t>
      </w:r>
      <w:r w:rsidRPr="00F57B8E">
        <w:rPr>
          <w:color w:val="000000" w:themeColor="text1"/>
          <w:u w:val="single" w:color="000000" w:themeColor="text1"/>
        </w:rPr>
        <w:t>STABLE Account</w:t>
      </w:r>
      <w:r w:rsidR="00C5637F" w:rsidRPr="00C5637F">
        <w:rPr>
          <w:color w:val="000000" w:themeColor="text1"/>
          <w:u w:color="000000" w:themeColor="text1"/>
        </w:rPr>
        <w:t>’</w:t>
      </w:r>
      <w:r w:rsidRPr="00F57B8E">
        <w:rPr>
          <w:color w:val="000000" w:themeColor="text1"/>
          <w:u w:color="000000" w:themeColor="text1"/>
        </w:rPr>
        <w:t xml:space="preserve"> or </w:t>
      </w:r>
      <w:r w:rsidR="00C5637F" w:rsidRPr="00C5637F">
        <w:rPr>
          <w:color w:val="000000" w:themeColor="text1"/>
          <w:u w:color="000000" w:themeColor="text1"/>
        </w:rPr>
        <w:t>‘</w:t>
      </w:r>
      <w:r w:rsidRPr="00F57B8E">
        <w:rPr>
          <w:color w:val="000000" w:themeColor="text1"/>
          <w:u w:color="000000" w:themeColor="text1"/>
        </w:rPr>
        <w:t>account</w:t>
      </w:r>
      <w:r w:rsidR="00C5637F" w:rsidRPr="00C5637F">
        <w:rPr>
          <w:color w:val="000000" w:themeColor="text1"/>
          <w:u w:color="000000" w:themeColor="text1"/>
        </w:rPr>
        <w:t>’</w:t>
      </w:r>
      <w:r w:rsidRPr="00F57B8E">
        <w:rPr>
          <w:color w:val="000000" w:themeColor="text1"/>
          <w:u w:color="000000" w:themeColor="text1"/>
        </w:rPr>
        <w:t xml:space="preserve"> means an individual savings account established in accordance with the provisions of this article and pursuant to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Account owner</w:t>
      </w:r>
      <w:r w:rsidR="00C5637F" w:rsidRPr="00C5637F">
        <w:rPr>
          <w:color w:val="000000" w:themeColor="text1"/>
          <w:u w:color="000000" w:themeColor="text1"/>
        </w:rPr>
        <w:t>’</w:t>
      </w:r>
      <w:r w:rsidRPr="00F57B8E">
        <w:rPr>
          <w:color w:val="000000" w:themeColor="text1"/>
          <w:u w:color="000000" w:themeColor="text1"/>
        </w:rPr>
        <w:t xml:space="preserve"> means the person who enters into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 account</w:t>
      </w:r>
      <w:r w:rsidRPr="00F57B8E">
        <w:rPr>
          <w:color w:val="000000" w:themeColor="text1"/>
          <w:u w:color="000000" w:themeColor="text1"/>
        </w:rPr>
        <w:t xml:space="preserve"> 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Designated beneficiary</w:t>
      </w:r>
      <w:r w:rsidR="00C5637F" w:rsidRPr="00C5637F">
        <w:rPr>
          <w:color w:val="000000" w:themeColor="text1"/>
          <w:u w:color="000000" w:themeColor="text1"/>
        </w:rPr>
        <w:t>’</w:t>
      </w:r>
      <w:r w:rsidRPr="00F57B8E">
        <w:rPr>
          <w:color w:val="000000" w:themeColor="text1"/>
          <w:u w:color="000000" w:themeColor="text1"/>
        </w:rPr>
        <w:t xml:space="preserve">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(4)</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Eligible individual</w:t>
      </w:r>
      <w:r w:rsidR="00C5637F" w:rsidRPr="00C5637F">
        <w:rPr>
          <w:color w:val="000000" w:themeColor="text1"/>
          <w:u w:color="000000" w:themeColor="text1"/>
        </w:rPr>
        <w:t>’</w:t>
      </w:r>
      <w:r w:rsidRPr="00F57B8E">
        <w:rPr>
          <w:color w:val="000000" w:themeColor="text1"/>
          <w:u w:color="000000" w:themeColor="text1"/>
        </w:rPr>
        <w:t>, as defined in Section 529A(e)(1) of the federal Internal Revenue Code of 1986, as amended, means: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 six;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 individual attained age twenty six.</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(5)</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Financial organization</w:t>
      </w:r>
      <w:r w:rsidR="00C5637F" w:rsidRPr="00C5637F">
        <w:rPr>
          <w:color w:val="000000" w:themeColor="text1"/>
          <w:u w:color="000000" w:themeColor="text1"/>
        </w:rPr>
        <w:t>’</w:t>
      </w:r>
      <w:r w:rsidRPr="00F57B8E">
        <w:rPr>
          <w:color w:val="000000" w:themeColor="text1"/>
          <w:u w:color="000000" w:themeColor="text1"/>
        </w:rPr>
        <w:t xml:space="preserve"> means an organization authorized to do business in this State and is: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licensed or chartered by the Director of Insurance;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licensed or chartered by the State Commissioner of Banking;</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(c)</w:t>
      </w:r>
      <w:r w:rsidRPr="00F57B8E">
        <w:rPr>
          <w:color w:val="000000" w:themeColor="text1"/>
          <w:u w:color="000000" w:themeColor="text1"/>
        </w:rPr>
        <w:tab/>
        <w:t>chartered by an agency of the federal government;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(d)</w:t>
      </w:r>
      <w:r w:rsidRPr="00F57B8E">
        <w:rPr>
          <w:color w:val="000000" w:themeColor="text1"/>
          <w:u w:color="000000" w:themeColor="text1"/>
        </w:rPr>
        <w:tab/>
        <w:t>subject to the jurisdiction and regulation of the federal Securities and Exchange Commission.</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lastRenderedPageBreak/>
        <w:tab/>
      </w:r>
      <w:r w:rsidRPr="00F57B8E">
        <w:rPr>
          <w:color w:val="000000" w:themeColor="text1"/>
          <w:u w:color="000000" w:themeColor="text1"/>
        </w:rPr>
        <w:tab/>
        <w:t>(6)</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Management contract</w:t>
      </w:r>
      <w:r w:rsidR="00C5637F" w:rsidRPr="00C5637F">
        <w:rPr>
          <w:color w:val="000000" w:themeColor="text1"/>
          <w:u w:color="000000" w:themeColor="text1"/>
        </w:rPr>
        <w:t>’</w:t>
      </w:r>
      <w:r w:rsidRPr="00F57B8E">
        <w:rPr>
          <w:color w:val="000000" w:themeColor="text1"/>
          <w:u w:color="000000" w:themeColor="text1"/>
        </w:rPr>
        <w:t xml:space="preserve"> means a contract executed by the State Treasurer and a program manager selected to act as a depository or manager of the program, or both.</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(7)</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Member of the family</w:t>
      </w:r>
      <w:r w:rsidR="00C5637F" w:rsidRPr="00C5637F">
        <w:rPr>
          <w:color w:val="000000" w:themeColor="text1"/>
          <w:u w:color="000000" w:themeColor="text1"/>
        </w:rPr>
        <w:t>’</w:t>
      </w:r>
      <w:r w:rsidRPr="00F57B8E">
        <w:rPr>
          <w:color w:val="000000" w:themeColor="text1"/>
          <w:u w:color="000000" w:themeColor="text1"/>
        </w:rPr>
        <w:t xml:space="preserve"> has the meaning defined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(8)</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Nonqualified withdrawal</w:t>
      </w:r>
      <w:r w:rsidR="00C5637F" w:rsidRPr="00C5637F">
        <w:rPr>
          <w:color w:val="000000" w:themeColor="text1"/>
          <w:u w:color="000000" w:themeColor="text1"/>
        </w:rPr>
        <w:t>’</w:t>
      </w:r>
      <w:r w:rsidRPr="00F57B8E">
        <w:rPr>
          <w:color w:val="000000" w:themeColor="text1"/>
          <w:u w:color="000000" w:themeColor="text1"/>
        </w:rPr>
        <w:t xml:space="preserve"> means a withdrawal from an account which is not: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a qualified withdrawal;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a rollover distribution.</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(9)</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Program</w:t>
      </w:r>
      <w:r w:rsidR="00C5637F" w:rsidRPr="00C5637F">
        <w:rPr>
          <w:color w:val="000000" w:themeColor="text1"/>
          <w:u w:color="000000" w:themeColor="text1"/>
        </w:rPr>
        <w:t>’</w:t>
      </w:r>
      <w:r w:rsidRPr="00F57B8E">
        <w:rPr>
          <w:color w:val="000000" w:themeColor="text1"/>
          <w:u w:color="000000" w:themeColor="text1"/>
        </w:rPr>
        <w:t xml:space="preserve"> means 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established pursuant to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(10)</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Program manager</w:t>
      </w:r>
      <w:r w:rsidR="00C5637F" w:rsidRPr="00C5637F">
        <w:rPr>
          <w:color w:val="000000" w:themeColor="text1"/>
          <w:u w:color="000000" w:themeColor="text1"/>
        </w:rPr>
        <w:t>’</w:t>
      </w:r>
      <w:r w:rsidRPr="00F57B8E">
        <w:rPr>
          <w:color w:val="000000" w:themeColor="text1"/>
          <w:u w:color="000000" w:themeColor="text1"/>
        </w:rPr>
        <w:t xml:space="preserve"> means a financial organization or an agency or department of another state that has been designated to administer a qualified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selected by the State Treasurer to act as a depository or manager of the program, or both.</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(11)</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Qualified disability expense</w:t>
      </w:r>
      <w:r w:rsidR="00C5637F" w:rsidRPr="00C5637F">
        <w:rPr>
          <w:color w:val="000000" w:themeColor="text1"/>
          <w:u w:color="000000" w:themeColor="text1"/>
        </w:rPr>
        <w:t>’</w:t>
      </w:r>
      <w:r w:rsidRPr="00F57B8E">
        <w:rPr>
          <w:color w:val="000000" w:themeColor="text1"/>
          <w:u w:color="000000" w:themeColor="text1"/>
        </w:rPr>
        <w:t xml:space="preserve"> means any qualified disability expense included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(12)</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Qualified withdrawal</w:t>
      </w:r>
      <w:r w:rsidR="00C5637F" w:rsidRPr="00C5637F">
        <w:rPr>
          <w:color w:val="000000" w:themeColor="text1"/>
          <w:u w:color="000000" w:themeColor="text1"/>
        </w:rPr>
        <w:t>’</w:t>
      </w:r>
      <w:r w:rsidRPr="00F57B8E">
        <w:rPr>
          <w:color w:val="000000" w:themeColor="text1"/>
          <w:u w:color="000000" w:themeColor="text1"/>
        </w:rPr>
        <w:t xml:space="preserve"> means a withdrawal from an account to pay the qualified disability expenses of the designated beneficiary of the account.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(13)</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Rollover distribution</w:t>
      </w:r>
      <w:r w:rsidR="00C5637F" w:rsidRPr="00C5637F">
        <w:rPr>
          <w:color w:val="000000" w:themeColor="text1"/>
          <w:u w:color="000000" w:themeColor="text1"/>
        </w:rPr>
        <w:t>’</w:t>
      </w:r>
      <w:r w:rsidRPr="00F57B8E">
        <w:rPr>
          <w:color w:val="000000" w:themeColor="text1"/>
          <w:u w:color="000000" w:themeColor="text1"/>
        </w:rPr>
        <w:t xml:space="preserve"> means a rollover distribution as defined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(14)</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Savings agreement</w:t>
      </w:r>
      <w:r w:rsidR="00C5637F" w:rsidRPr="00C5637F">
        <w:rPr>
          <w:color w:val="000000" w:themeColor="text1"/>
          <w:u w:color="000000" w:themeColor="text1"/>
        </w:rPr>
        <w:t>’</w:t>
      </w:r>
      <w:r w:rsidRPr="00F57B8E">
        <w:rPr>
          <w:color w:val="000000" w:themeColor="text1"/>
          <w:u w:color="000000" w:themeColor="text1"/>
        </w:rPr>
        <w:t xml:space="preserve"> means an agreement between the program manager or the State Treasurer and the account owner.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(15)</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Secretary</w:t>
      </w:r>
      <w:r w:rsidR="00C5637F" w:rsidRPr="00C5637F">
        <w:rPr>
          <w:color w:val="000000" w:themeColor="text1"/>
          <w:u w:color="000000" w:themeColor="text1"/>
        </w:rPr>
        <w:t>’</w:t>
      </w:r>
      <w:r w:rsidRPr="00F57B8E">
        <w:rPr>
          <w:color w:val="000000" w:themeColor="text1"/>
          <w:u w:color="000000" w:themeColor="text1"/>
        </w:rPr>
        <w:t xml:space="preserve"> means the Secretary of the United States Treasury.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420.</w:t>
      </w:r>
      <w:r w:rsidRPr="00F57B8E">
        <w:rPr>
          <w:color w:val="000000" w:themeColor="text1"/>
          <w:u w:color="000000" w:themeColor="text1"/>
        </w:rPr>
        <w:tab/>
        <w:t>(A)</w:t>
      </w:r>
      <w:r w:rsidRPr="00F57B8E">
        <w:rPr>
          <w:color w:val="000000" w:themeColor="text1"/>
          <w:u w:color="000000" w:themeColor="text1"/>
        </w:rPr>
        <w:tab/>
        <w:t>The State Treasurer shall implement and administer the program under the terms and conditions established by this article. The State Treasurer has the authority and responsibility to:</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develop and implement the program in a manner consistent with the provisions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engage the services of consultants on a contract basis for rendering professional and technical assistance and advice;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seek rulings and other guidance from the Secretary and the federal Internal Revenue Service relating to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(4)</w:t>
      </w:r>
      <w:r w:rsidRPr="00F57B8E">
        <w:rPr>
          <w:color w:val="000000" w:themeColor="text1"/>
          <w:u w:color="000000" w:themeColor="text1"/>
        </w:rPr>
        <w:tab/>
        <w:t xml:space="preserve">make changes to the program required for the participants in the program to obtain the federal income tax benefits or treatment </w:t>
      </w:r>
      <w:r w:rsidRPr="00F57B8E">
        <w:rPr>
          <w:color w:val="000000" w:themeColor="text1"/>
          <w:u w:color="000000" w:themeColor="text1"/>
        </w:rPr>
        <w:lastRenderedPageBreak/>
        <w:t>provided by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(5)</w:t>
      </w:r>
      <w:r w:rsidRPr="00F57B8E">
        <w:rPr>
          <w:color w:val="000000" w:themeColor="text1"/>
          <w:u w:color="000000" w:themeColor="text1"/>
        </w:rPr>
        <w:tab/>
        <w:t>charge, impose, and collect administrative fees and service charges in connection with any agreement, contract, or transaction relating to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(6)</w:t>
      </w:r>
      <w:r w:rsidRPr="00F57B8E">
        <w:rPr>
          <w:color w:val="000000" w:themeColor="text1"/>
          <w:u w:color="000000" w:themeColor="text1"/>
        </w:rPr>
        <w:tab/>
        <w:t>develop marketing plans and promotional materials;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(7)</w:t>
      </w:r>
      <w:r w:rsidRPr="00F57B8E">
        <w:rPr>
          <w:color w:val="000000" w:themeColor="text1"/>
          <w:u w:color="000000" w:themeColor="text1"/>
        </w:rPr>
        <w:tab/>
        <w:t>establish the methods by which the funds held in accounts must be dispersed;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(8)</w:t>
      </w:r>
      <w:r w:rsidRPr="00F57B8E">
        <w:rPr>
          <w:color w:val="000000" w:themeColor="text1"/>
          <w:u w:color="000000" w:themeColor="text1"/>
        </w:rPr>
        <w:tab/>
        <w:t>establish the method by which funds must be allocated to pay for administrative costs;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(9)</w:t>
      </w:r>
      <w:r w:rsidRPr="00F57B8E">
        <w:rPr>
          <w:color w:val="000000" w:themeColor="text1"/>
          <w:u w:color="000000" w:themeColor="text1"/>
        </w:rPr>
        <w:tab/>
        <w:t>do all things necessary and proper to carry out the purposes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(10)</w:t>
      </w:r>
      <w:r w:rsidRPr="00F57B8E">
        <w:rPr>
          <w:color w:val="000000" w:themeColor="text1"/>
          <w:u w:color="000000" w:themeColor="text1"/>
        </w:rPr>
        <w:tab/>
        <w:t>adopt rules and promulgate regulations necessary to effectuate the provisions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(11)</w:t>
      </w:r>
      <w:r w:rsidRPr="00F57B8E">
        <w:rPr>
          <w:color w:val="000000" w:themeColor="text1"/>
          <w:u w:color="000000" w:themeColor="text1"/>
        </w:rPr>
        <w:tab/>
        <w:t xml:space="preserve">prepare an annual report of the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to the Governor, the Senate, and the House of Representatives;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(12)</w:t>
      </w:r>
      <w:r w:rsidRPr="00F57B8E">
        <w:rPr>
          <w:color w:val="000000" w:themeColor="text1"/>
          <w:u w:color="000000" w:themeColor="text1"/>
        </w:rPr>
        <w:tab/>
        <w:t>notify the Secretary when an account has been opened for a designated beneficiary and submit other reports concerning the program required by the Secretary.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The State Treasurer may contract with other states in developing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430.</w:t>
      </w:r>
      <w:r w:rsidRPr="00F57B8E">
        <w:rPr>
          <w:color w:val="000000" w:themeColor="text1"/>
          <w:u w:color="000000" w:themeColor="text1"/>
        </w:rPr>
        <w:tab/>
        <w:t>(A)</w:t>
      </w:r>
      <w:r w:rsidRPr="00F57B8E">
        <w:rPr>
          <w:color w:val="000000" w:themeColor="text1"/>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financial stability and integrity of the program manager;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the safety of the investment instrument being offered;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the ability of the program manager to satisfy recordkeeping and reporting requirements;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(4)</w:t>
      </w:r>
      <w:r w:rsidRPr="00F57B8E">
        <w:rPr>
          <w:color w:val="000000" w:themeColor="text1"/>
          <w:u w:color="000000" w:themeColor="text1"/>
        </w:rPr>
        <w:tab/>
        <w:t>the program manager</w:t>
      </w:r>
      <w:r w:rsidR="00C5637F" w:rsidRPr="00C5637F">
        <w:rPr>
          <w:color w:val="000000" w:themeColor="text1"/>
          <w:u w:color="000000" w:themeColor="text1"/>
        </w:rPr>
        <w:t>’</w:t>
      </w:r>
      <w:r w:rsidRPr="00F57B8E">
        <w:rPr>
          <w:color w:val="000000" w:themeColor="text1"/>
          <w:u w:color="000000" w:themeColor="text1"/>
        </w:rPr>
        <w:t>s plan for promoting the program and the investment the organization is willing to make to promote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lastRenderedPageBreak/>
        <w:tab/>
      </w:r>
      <w:r w:rsidRPr="00F57B8E">
        <w:rPr>
          <w:color w:val="000000" w:themeColor="text1"/>
          <w:u w:color="000000" w:themeColor="text1"/>
        </w:rPr>
        <w:tab/>
        <w:t>(5)</w:t>
      </w:r>
      <w:r w:rsidRPr="00F57B8E">
        <w:rPr>
          <w:color w:val="000000" w:themeColor="text1"/>
          <w:u w:color="000000" w:themeColor="text1"/>
        </w:rPr>
        <w:tab/>
        <w:t>the fees, if any, proposed to be charged to the account owners;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(6)</w:t>
      </w:r>
      <w:r w:rsidRPr="00F57B8E">
        <w:rPr>
          <w:color w:val="000000" w:themeColor="text1"/>
          <w:u w:color="000000" w:themeColor="text1"/>
        </w:rPr>
        <w:tab/>
        <w:t>the minimum initial deposit and minimum contributions that the financial organization requires;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(7)</w:t>
      </w:r>
      <w:r w:rsidRPr="00F57B8E">
        <w:rPr>
          <w:color w:val="000000" w:themeColor="text1"/>
          <w:u w:color="000000" w:themeColor="text1"/>
        </w:rPr>
        <w:tab/>
        <w:t>the ability of the program manager to accept electronic withdrawals, including payroll deduction plans;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(8)</w:t>
      </w:r>
      <w:r w:rsidRPr="00F57B8E">
        <w:rPr>
          <w:color w:val="000000" w:themeColor="text1"/>
          <w:u w:color="000000" w:themeColor="text1"/>
        </w:rPr>
        <w:tab/>
        <w:t>other benefits to the State or its residents included in the proposal, including fees payable to the State to cover expenses of the operation of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The State Treasurer may enter into contracts with program managers necessary to effectuate the provisions of this article. A management contract must include, at a minimum, terms requiring the program managers to:</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 xml:space="preserve">take action required to keep the program in compliance with requirements of this article and take actions not contrary to its contract to manage the program to qualify as a “qualified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as defined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keep adequate records of each account, keep each account segregated, and provide the State Treasurer with the information necessary to prepare the statements required by 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440;</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compile and total information contained in statements required to be prepared under Section 11 5 440 and provide compilations to the State Treasurer;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(4)</w:t>
      </w:r>
      <w:r w:rsidRPr="00F57B8E">
        <w:rPr>
          <w:color w:val="000000" w:themeColor="text1"/>
          <w:u w:color="000000" w:themeColor="text1"/>
        </w:rPr>
        <w:tab/>
        <w:t>if there is more than one program manager, provide the State Treasurer with information as is necessary to determine compliance with 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440;</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(5)</w:t>
      </w:r>
      <w:r w:rsidRPr="00F57B8E">
        <w:rPr>
          <w:color w:val="000000" w:themeColor="text1"/>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(6)</w:t>
      </w:r>
      <w:r w:rsidRPr="00F57B8E">
        <w:rPr>
          <w:color w:val="000000" w:themeColor="text1"/>
          <w:u w:color="000000" w:themeColor="text1"/>
        </w:rPr>
        <w:tab/>
        <w:t>hold all accounts for the benefit of the account owner, owners, or the designated beneficiary;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(7)</w:t>
      </w:r>
      <w:r w:rsidRPr="00F57B8E">
        <w:rPr>
          <w:color w:val="000000" w:themeColor="text1"/>
          <w:u w:color="000000" w:themeColor="text1"/>
        </w:rPr>
        <w:tab/>
        <w:t>be audited at least annually by a firm of certified public accountants selected by the program manager, with the approval of the State Treasurer, and provide the results of the audit to the State Treasurer;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(8)</w:t>
      </w:r>
      <w:r w:rsidRPr="00F57B8E">
        <w:rPr>
          <w:color w:val="000000" w:themeColor="text1"/>
          <w:u w:color="000000" w:themeColor="text1"/>
        </w:rPr>
        <w:tab/>
        <w:t xml:space="preserve">provide the State Treasurer with copies of all regulatory filings and reports made by the program manager during the term of the management contract or while the program manager is holding any accounts, other than confidential filings or reports that are not part of the program. The program manager shall make available for review by the State Treasurer the results of the periodic examination </w:t>
      </w:r>
      <w:r w:rsidRPr="00F57B8E">
        <w:rPr>
          <w:color w:val="000000" w:themeColor="text1"/>
          <w:u w:color="000000" w:themeColor="text1"/>
        </w:rPr>
        <w:lastRenderedPageBreak/>
        <w:t>of the manager by any state or federal banking, insurance, or securities commission, except to the extent that a report or reports may not be disclosed under law;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(9)</w:t>
      </w:r>
      <w:r w:rsidRPr="00F57B8E">
        <w:rPr>
          <w:color w:val="000000" w:themeColor="text1"/>
          <w:u w:color="000000" w:themeColor="text1"/>
        </w:rPr>
        <w:tab/>
        <w:t>ensure that any description of the program, whether in writing or through the use of any media, is consistent with the marketing plan developed pursuant to the provisions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(C)</w:t>
      </w:r>
      <w:r w:rsidRPr="00F57B8E">
        <w:rPr>
          <w:color w:val="000000" w:themeColor="text1"/>
          <w:u w:color="000000" w:themeColor="text1"/>
        </w:rPr>
        <w:tab/>
        <w:t>The State Treasurer may: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enter into contracts as he considers necessary and proper for the implementation of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(D)</w:t>
      </w:r>
      <w:r w:rsidRPr="00F57B8E">
        <w:rPr>
          <w:color w:val="000000" w:themeColor="text1"/>
          <w:u w:color="000000" w:themeColor="text1"/>
        </w:rPr>
        <w:tab/>
        <w:t>The State Treasurer, the Department of Social Services, the Department of Health and Human Services, and the Department of Disability and Special Needs are authorized to exchange data regarding eligible individuals to carry out the purposes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440.</w:t>
      </w:r>
      <w:r w:rsidRPr="00F57B8E">
        <w:rPr>
          <w:color w:val="000000" w:themeColor="text1"/>
          <w:u w:color="000000" w:themeColor="text1"/>
        </w:rPr>
        <w:tab/>
        <w:t>(A)</w:t>
      </w:r>
      <w:r w:rsidRPr="00F57B8E">
        <w:rPr>
          <w:color w:val="000000" w:themeColor="text1"/>
          <w:u w:color="000000" w:themeColor="text1"/>
        </w:rPr>
        <w:tab/>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 established pursuant to the provisions of this article must be opened by a designated beneficiary, a designated beneficiary</w:t>
      </w:r>
      <w:r w:rsidR="00C5637F" w:rsidRPr="00C5637F">
        <w:rPr>
          <w:color w:val="000000" w:themeColor="text1"/>
          <w:u w:color="000000" w:themeColor="text1"/>
        </w:rPr>
        <w:t>’</w:t>
      </w:r>
      <w:r w:rsidRPr="00F57B8E">
        <w:rPr>
          <w:color w:val="000000" w:themeColor="text1"/>
          <w:u w:color="000000" w:themeColor="text1"/>
        </w:rPr>
        <w:t>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name, address, and social security number of the account owner;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name, address, and social security number of the designated beneficiary, if the account owner is the beneficiary</w:t>
      </w:r>
      <w:r w:rsidR="00C5637F" w:rsidRPr="00C5637F">
        <w:rPr>
          <w:color w:val="000000" w:themeColor="text1"/>
          <w:u w:color="000000" w:themeColor="text1"/>
        </w:rPr>
        <w:t>’</w:t>
      </w:r>
      <w:r w:rsidRPr="00F57B8E">
        <w:rPr>
          <w:color w:val="000000" w:themeColor="text1"/>
          <w:u w:color="000000" w:themeColor="text1"/>
        </w:rPr>
        <w:t>s trustee or guardian;</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certification relating to no excess contributions;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lastRenderedPageBreak/>
        <w:tab/>
      </w:r>
      <w:r w:rsidRPr="00F57B8E">
        <w:rPr>
          <w:color w:val="000000" w:themeColor="text1"/>
          <w:u w:color="000000" w:themeColor="text1"/>
        </w:rPr>
        <w:tab/>
        <w:t>(4)</w:t>
      </w:r>
      <w:r w:rsidRPr="00F57B8E">
        <w:rPr>
          <w:color w:val="000000" w:themeColor="text1"/>
          <w:u w:color="000000" w:themeColor="text1"/>
        </w:rPr>
        <w:tab/>
        <w:t>additional information as the State Treasurer may require.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 xml:space="preserve">A person may make contributions to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 after the account is opened, subject to the limitations imposed by Section 529A of the federal Internal Revenue Code of 1986, as amended, or any adopted rules and regulations promulgated by the State Treasurer pursuant to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(C)</w:t>
      </w:r>
      <w:r w:rsidRPr="00F57B8E">
        <w:rPr>
          <w:color w:val="000000" w:themeColor="text1"/>
          <w:u w:color="000000" w:themeColor="text1"/>
        </w:rPr>
        <w:tab/>
        <w:t xml:space="preserve">Contributions to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 may be made only in cash. The State Treasurer or program manager shall reject or withdraw contributions promptly: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in excess of the limits established pursuant to subsection (B);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the total contributions if the: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value of the account is equal to or greater than the account maximum established by the State Treasurer. The account maximum must be equal to the account maximum for post secondary education savings accounts;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designated beneficiary is not an eligible individual in the current calendar year.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(D)(1)</w:t>
      </w:r>
      <w:r w:rsidRPr="00F57B8E">
        <w:rPr>
          <w:color w:val="000000" w:themeColor="text1"/>
          <w:u w:color="000000" w:themeColor="text1"/>
        </w:rPr>
        <w:tab/>
        <w:t>An account owner may: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change the designated beneficiary of an account to an individual who is a qualified member of the family of the prior designated beneficiary in accordance with procedures established by the State Treasurer;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 xml:space="preserve">transfer all or a portion of an account to another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w:t>
      </w:r>
      <w:r w:rsidRPr="00F57B8E">
        <w:rPr>
          <w:color w:val="000000" w:themeColor="text1"/>
          <w:u w:color="000000" w:themeColor="text1"/>
        </w:rPr>
        <w:t xml:space="preserve"> account, the designated beneficiary of which is a member of the family as defined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An account owner may not use an interest in an account as security for a loan. A pledge of an interest in an account is of no effect.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(E)(1)</w:t>
      </w:r>
      <w:r w:rsidRPr="00F57B8E">
        <w:rPr>
          <w:color w:val="000000" w:themeColor="text1"/>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A statement must be provided to each account owner annually and at other increments established by the State Treasurer in the program guidelines. The statement must contain the information the State Treasurer requires to be reported to the account owner.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lastRenderedPageBreak/>
        <w:tab/>
      </w:r>
      <w:r w:rsidRPr="00F57B8E">
        <w:rPr>
          <w:color w:val="000000" w:themeColor="text1"/>
          <w:u w:color="000000" w:themeColor="text1"/>
        </w:rPr>
        <w:tab/>
        <w:t>(3)</w:t>
      </w:r>
      <w:r w:rsidRPr="00F57B8E">
        <w:rPr>
          <w:color w:val="000000" w:themeColor="text1"/>
          <w:u w:color="000000" w:themeColor="text1"/>
        </w:rPr>
        <w:tab/>
        <w:t>A statement and information relating to an account must be prepared and filed to the extent required by this article and other state or federal law.</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(F)(1)</w:t>
      </w:r>
      <w:r w:rsidRPr="00F57B8E">
        <w:rPr>
          <w:color w:val="000000" w:themeColor="text1"/>
          <w:u w:color="000000" w:themeColor="text1"/>
        </w:rPr>
        <w:tab/>
        <w:t>The program shall provide separate accounting for each designated beneficiary. An annual fee may be imposed upon the account owner for the maintenance of an account.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 xml:space="preserve">Funds held in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are exempt from attachment, execution, or garnishment for claims of creditors of the contributor and the designated beneficiary;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to the fullest extent permissible under state and federal law, will be disregarded for the purposes of determining a designated beneficiary</w:t>
      </w:r>
      <w:r w:rsidR="00C5637F" w:rsidRPr="00C5637F">
        <w:rPr>
          <w:color w:val="000000" w:themeColor="text1"/>
          <w:u w:color="000000" w:themeColor="text1"/>
        </w:rPr>
        <w:t>’</w:t>
      </w:r>
      <w:r w:rsidRPr="00F57B8E">
        <w:rPr>
          <w:color w:val="000000" w:themeColor="text1"/>
          <w:u w:color="000000" w:themeColor="text1"/>
        </w:rPr>
        <w:t>s eligibility to receive, or the amount of, any public assistance available to the designated beneficiary, including Medicaid;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(c)</w:t>
      </w:r>
      <w:r w:rsidRPr="00F57B8E">
        <w:rPr>
          <w:color w:val="000000" w:themeColor="text1"/>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 xml:space="preserve">The amount distributed from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 for the purposes of paying qualified disability expenses: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are exempt from attachment, execution, or garnishment for claims of creditors of the contributor and the designated beneficiary;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to the fullest extent permissible under state and federal law, will be disregarded for the purposes of determining a designated beneficiary</w:t>
      </w:r>
      <w:r w:rsidR="00C5637F" w:rsidRPr="00C5637F">
        <w:rPr>
          <w:color w:val="000000" w:themeColor="text1"/>
          <w:u w:color="000000" w:themeColor="text1"/>
        </w:rPr>
        <w:t>’</w:t>
      </w:r>
      <w:r w:rsidRPr="00F57B8E">
        <w:rPr>
          <w:color w:val="000000" w:themeColor="text1"/>
          <w:u w:color="000000" w:themeColor="text1"/>
        </w:rPr>
        <w:t>s eligibility to receive, or the amount of, any public assistance available to the designated beneficiary, including Medicaid.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(G)</w:t>
      </w:r>
      <w:r w:rsidRPr="00F57B8E">
        <w:rPr>
          <w:color w:val="000000" w:themeColor="text1"/>
          <w:u w:color="000000" w:themeColor="text1"/>
        </w:rPr>
        <w:tab/>
        <w:t xml:space="preserve">To the extent earnings in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 and distributions from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 or a qualified account under Section 529A located in another state, are not subject to federal income tax, they will not be subject to state income tax.</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450.</w:t>
      </w:r>
      <w:r w:rsidRPr="00F57B8E">
        <w:rPr>
          <w:color w:val="000000" w:themeColor="text1"/>
          <w:u w:color="000000" w:themeColor="text1"/>
        </w:rPr>
        <w:tab/>
        <w:t>(A)</w:t>
      </w:r>
      <w:r w:rsidRPr="00F57B8E">
        <w:rPr>
          <w:color w:val="000000" w:themeColor="text1"/>
          <w:u w:color="000000" w:themeColor="text1"/>
        </w:rPr>
        <w:tab/>
        <w:t xml:space="preserve">Nothing in this article may create or be construed to create any obligation of the State Treasurer, the State, or any agency or instrumentality of the State to guarantee for the </w:t>
      </w:r>
      <w:r w:rsidRPr="00F57B8E">
        <w:rPr>
          <w:color w:val="000000" w:themeColor="text1"/>
          <w:u w:color="000000" w:themeColor="text1"/>
        </w:rPr>
        <w:lastRenderedPageBreak/>
        <w:t>benefit of an account owner or designated beneficiary with respect to the: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return of principal;</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rate of interest or other return on an account;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payment of interest or other return on an account.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460.</w:t>
      </w:r>
      <w:r w:rsidRPr="00F57B8E">
        <w:rPr>
          <w:color w:val="000000" w:themeColor="text1"/>
          <w:u w:color="000000" w:themeColor="text1"/>
        </w:rPr>
        <w:tab/>
        <w:t>(A)</w:t>
      </w:r>
      <w:r w:rsidRPr="00F57B8E">
        <w:rPr>
          <w:color w:val="000000" w:themeColor="text1"/>
          <w:u w:color="000000" w:themeColor="text1"/>
        </w:rPr>
        <w:tab/>
        <w:t xml:space="preserve">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(B)(1)</w:t>
      </w:r>
      <w:r w:rsidRPr="00F57B8E">
        <w:rPr>
          <w:color w:val="000000" w:themeColor="text1"/>
          <w:u w:color="000000" w:themeColor="text1"/>
        </w:rPr>
        <w:tab/>
        <w:t xml:space="preserve">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Expense Fund is established in the Office of the State Treasurer. The expense fund must consist of monies received from the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manager or managers, governmental or private grants, and state general fund appropriations, if any, for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 xml:space="preserve">All expenses incurred by the State Treasurer in developing and administering the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must be payable from 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Expense Fund.”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SECTION</w:t>
      </w:r>
      <w:r w:rsidRPr="00F57B8E">
        <w:rPr>
          <w:color w:val="000000" w:themeColor="text1"/>
          <w:u w:color="000000" w:themeColor="text1"/>
        </w:rPr>
        <w:tab/>
        <w:t>2.</w:t>
      </w:r>
      <w:r w:rsidRPr="00F57B8E">
        <w:rPr>
          <w:color w:val="000000" w:themeColor="text1"/>
          <w:u w:color="000000" w:themeColor="text1"/>
        </w:rPr>
        <w:tab/>
        <w:t>Section 12</w:t>
      </w:r>
      <w:r w:rsidR="00C5637F">
        <w:rPr>
          <w:color w:val="000000" w:themeColor="text1"/>
          <w:u w:color="000000" w:themeColor="text1"/>
        </w:rPr>
        <w:noBreakHyphen/>
      </w:r>
      <w:r w:rsidRPr="00F57B8E">
        <w:rPr>
          <w:color w:val="000000" w:themeColor="text1"/>
          <w:u w:color="000000" w:themeColor="text1"/>
        </w:rPr>
        <w:t>6</w:t>
      </w:r>
      <w:r w:rsidR="00C5637F">
        <w:rPr>
          <w:color w:val="000000" w:themeColor="text1"/>
          <w:u w:color="000000" w:themeColor="text1"/>
        </w:rPr>
        <w:noBreakHyphen/>
      </w:r>
      <w:r w:rsidRPr="00F57B8E">
        <w:rPr>
          <w:color w:val="000000" w:themeColor="text1"/>
          <w:u w:color="000000" w:themeColor="text1"/>
        </w:rPr>
        <w:t>1140(12)(b) of the 1976 Code is amended to read: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 xml:space="preserve">Any interest, dividends, gains, property, or income accruing on the payments made to an investment trust agreement pursuant to Article 3, Chapter 5, Title 11, or on any account in 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Expense Fund or a </w:t>
      </w:r>
      <w:r w:rsidRPr="00F57B8E">
        <w:rPr>
          <w:color w:val="000000" w:themeColor="text1"/>
          <w:u w:color="000000" w:themeColor="text1"/>
        </w:rPr>
        <w:lastRenderedPageBreak/>
        <w:t xml:space="preserve">qualified fund under Section 529A located in another state, must be excluded from the gross income of any such account owner, contributor, or beneficiary for purposes of South Carolina income taxes, to the extent the amounts remain on deposit in 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Expense Fund or are withdrawn pursuant to a qualified withdrawal.”</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SECTION</w:t>
      </w:r>
      <w:r w:rsidRPr="00F57B8E">
        <w:rPr>
          <w:color w:val="000000" w:themeColor="text1"/>
          <w:u w:color="000000" w:themeColor="text1"/>
        </w:rPr>
        <w:tab/>
        <w:t>3.</w:t>
      </w:r>
      <w:r w:rsidRPr="00F57B8E">
        <w:rPr>
          <w:color w:val="000000" w:themeColor="text1"/>
          <w:u w:color="000000" w:themeColor="text1"/>
        </w:rPr>
        <w:tab/>
        <w:t xml:space="preserve">The Code Commissioner is directed to change or correct all references to the “ABLE Savings Program” to the “STABLE Account Program.” References to the ABLE Savings Program in the 1976 Code or other provisions of law are considered to be and must be construed to mean </w:t>
      </w:r>
      <w:r w:rsidR="008E3131">
        <w:rPr>
          <w:color w:val="000000" w:themeColor="text1"/>
          <w:u w:color="000000" w:themeColor="text1"/>
        </w:rPr>
        <w:t>the “STABLE Account Program</w:t>
      </w:r>
      <w:r w:rsidR="007C1453">
        <w:rPr>
          <w:color w:val="000000" w:themeColor="text1"/>
          <w:u w:color="000000" w:themeColor="text1"/>
        </w:rPr>
        <w:t>.</w:t>
      </w:r>
      <w:r w:rsidR="008E3131">
        <w:rPr>
          <w:color w:val="000000" w:themeColor="text1"/>
          <w:u w:color="000000" w:themeColor="text1"/>
        </w:rPr>
        <w:t>”</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5A1E">
        <w:t>4</w:t>
      </w:r>
      <w:r>
        <w:t>.</w:t>
      </w:r>
      <w:r>
        <w:tab/>
        <w:t>This act takes effect upon approval by the Governor.</w:t>
      </w:r>
    </w:p>
    <w:p w:rsidR="003A4156" w:rsidRDefault="00C563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058A" w:rsidRDefault="00DB058A" w:rsidP="00DB058A">
      <w:pPr>
        <w:suppressAutoHyphens/>
      </w:pPr>
    </w:p>
    <w:sectPr w:rsidR="00DB058A" w:rsidSect="00DB05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EF6" w:rsidRDefault="00582EF6" w:rsidP="009F0C77">
      <w:r>
        <w:separator/>
      </w:r>
    </w:p>
  </w:endnote>
  <w:endnote w:type="continuationSeparator" w:id="0">
    <w:p w:rsidR="00582EF6" w:rsidRDefault="00582E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F34B30-889E-41AC-9448-339BB473E54E}"/>
    <w:embedBold r:id="rId2" w:fontKey="{B6C938C3-47E4-4D77-8358-43E569AF079F}"/>
  </w:font>
  <w:font w:name="Calibri">
    <w:panose1 w:val="020F0502020204030204"/>
    <w:charset w:val="00"/>
    <w:family w:val="swiss"/>
    <w:pitch w:val="variable"/>
    <w:sig w:usb0="E00002FF" w:usb1="4000ACFF" w:usb2="00000001" w:usb3="00000000" w:csb0="0000019F" w:csb1="00000000"/>
    <w:embedRegular r:id="rId3" w:fontKey="{8A6AF386-132D-4BFD-9DEB-E962EAF06184}"/>
  </w:font>
  <w:font w:name="Segoe UI">
    <w:panose1 w:val="020B0502040204020203"/>
    <w:charset w:val="00"/>
    <w:family w:val="swiss"/>
    <w:pitch w:val="variable"/>
    <w:sig w:usb0="E10022FF" w:usb1="C000E47F" w:usb2="00000029" w:usb3="00000000" w:csb0="000001DF" w:csb1="00000000"/>
    <w:embedRegular r:id="rId4" w:fontKey="{9DB358E6-55EF-4C2D-BE5A-405DA6BB938F}"/>
  </w:font>
  <w:font w:name="Cambria">
    <w:panose1 w:val="02040503050406030204"/>
    <w:charset w:val="00"/>
    <w:family w:val="roman"/>
    <w:pitch w:val="variable"/>
    <w:sig w:usb0="E00002FF" w:usb1="400004FF" w:usb2="00000000" w:usb3="00000000" w:csb0="0000019F" w:csb1="00000000"/>
    <w:embedRegular r:id="rId5" w:fontKey="{FBCF7296-C475-44AA-81C4-7A857667E7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156" w:rsidRPr="00DB058A" w:rsidRDefault="00DB058A" w:rsidP="00DB058A">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EF6" w:rsidRDefault="00582EF6" w:rsidP="009F0C77">
      <w:r>
        <w:separator/>
      </w:r>
    </w:p>
  </w:footnote>
  <w:footnote w:type="continuationSeparator" w:id="0">
    <w:p w:rsidR="00582EF6" w:rsidRDefault="00582E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8SA19"/>
    <w:docVar w:name="CoverBillType" w:val="b"/>
    <w:docVar w:name="DocPath" w:val="L:\Council\bills\RT\17578SA19.DOCX"/>
    <w:docVar w:name="dvBillNumber" w:val="3986"/>
    <w:docVar w:name="dvBillNumberPrefix" w:val="H. "/>
    <w:docVar w:name="dvOriginalBody" w:val="House"/>
    <w:docVar w:name="dvSteno" w:val="RT"/>
    <w:docVar w:name="NameofBody" w:val="h"/>
    <w:docVar w:name="vGroup2" w:val="Council"/>
  </w:docVars>
  <w:rsids>
    <w:rsidRoot w:val="00582E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4156"/>
    <w:rsid w:val="003C4DAB"/>
    <w:rsid w:val="003D01E8"/>
    <w:rsid w:val="003E5288"/>
    <w:rsid w:val="003F6D79"/>
    <w:rsid w:val="0041760A"/>
    <w:rsid w:val="00417C01"/>
    <w:rsid w:val="004403BD"/>
    <w:rsid w:val="00461441"/>
    <w:rsid w:val="004809EE"/>
    <w:rsid w:val="004E7D54"/>
    <w:rsid w:val="005273C6"/>
    <w:rsid w:val="00530A69"/>
    <w:rsid w:val="00545593"/>
    <w:rsid w:val="00553ADA"/>
    <w:rsid w:val="00556EBF"/>
    <w:rsid w:val="00577C6C"/>
    <w:rsid w:val="00582EF6"/>
    <w:rsid w:val="005A62FE"/>
    <w:rsid w:val="005C2FE2"/>
    <w:rsid w:val="005E2BC9"/>
    <w:rsid w:val="00605102"/>
    <w:rsid w:val="006215AA"/>
    <w:rsid w:val="006913C9"/>
    <w:rsid w:val="0069470D"/>
    <w:rsid w:val="006D58AA"/>
    <w:rsid w:val="00734F00"/>
    <w:rsid w:val="007A70AE"/>
    <w:rsid w:val="007C1453"/>
    <w:rsid w:val="008362E8"/>
    <w:rsid w:val="0085786E"/>
    <w:rsid w:val="008A1768"/>
    <w:rsid w:val="008A489F"/>
    <w:rsid w:val="008E313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A1E"/>
    <w:rsid w:val="00C31C95"/>
    <w:rsid w:val="00C3483A"/>
    <w:rsid w:val="00C5637F"/>
    <w:rsid w:val="00C74E9D"/>
    <w:rsid w:val="00C826DD"/>
    <w:rsid w:val="00C82FD3"/>
    <w:rsid w:val="00C92819"/>
    <w:rsid w:val="00CC6B7B"/>
    <w:rsid w:val="00CD2089"/>
    <w:rsid w:val="00D73A67"/>
    <w:rsid w:val="00D970A9"/>
    <w:rsid w:val="00DB058A"/>
    <w:rsid w:val="00DE41C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00EB7-7C45-4460-BA69-134A8A8B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3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D0F6A-0E24-4B8F-805C-12FE5AAC5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10</Pages>
  <Words>3217</Words>
  <Characters>16887</Characters>
  <Application>Microsoft Office Word</Application>
  <DocSecurity>0</DocSecurity>
  <Lines>398</Lines>
  <Paragraphs>109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3986 Text of Previous Version (Feb. 14, 2019) - South Carolina Legislature Online</dc:title>
  <dc:creator>Rebecca Turner</dc:creator>
  <cp:lastModifiedBy>S Volk</cp:lastModifiedBy>
  <cp:revision>2</cp:revision>
  <cp:lastPrinted>2019-02-12T15:07:00Z</cp:lastPrinted>
  <dcterms:created xsi:type="dcterms:W3CDTF">2019-02-14T16:40:00Z</dcterms:created>
  <dcterms:modified xsi:type="dcterms:W3CDTF">2019-02-14T16:40:00Z</dcterms:modified>
</cp:coreProperties>
</file>