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E77" w:rsidRDefault="006E1E77" w:rsidP="00A867A8">
      <w:pPr>
        <w:tabs>
          <w:tab w:val="right" w:pos="5933"/>
        </w:tabs>
        <w:suppressAutoHyphens/>
      </w:pPr>
      <w:r>
        <w:t>COMMITTEE AMENDMENT ADOPTED</w:t>
      </w:r>
    </w:p>
    <w:p w:rsidR="006E1E77" w:rsidRDefault="006E1E77" w:rsidP="00A867A8">
      <w:pPr>
        <w:tabs>
          <w:tab w:val="right" w:pos="5933"/>
        </w:tabs>
        <w:suppressAutoHyphens/>
      </w:pPr>
      <w:r>
        <w:t>April 18, 2019</w:t>
      </w:r>
    </w:p>
    <w:p w:rsidR="006E1E77" w:rsidRDefault="006E1E77" w:rsidP="00A867A8">
      <w:pPr>
        <w:tabs>
          <w:tab w:val="right" w:pos="5933"/>
        </w:tabs>
        <w:suppressAutoHyphens/>
      </w:pPr>
    </w:p>
    <w:p w:rsidR="00A867A8" w:rsidRPr="00A867A8" w:rsidRDefault="00A867A8" w:rsidP="00A867A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4001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A867A8" w:rsidP="00A8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76536">
        <w:t>Ways and Means Committee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B874E9" w:rsidP="00724025">
      <w:pPr>
        <w:tabs>
          <w:tab w:val="right" w:pos="5933"/>
        </w:tabs>
        <w:suppressAutoHyphens/>
      </w:pPr>
      <w:r>
        <w:t>S. Printed 4/1</w:t>
      </w:r>
      <w:r w:rsidR="006E1E77">
        <w:t>8</w:t>
      </w:r>
      <w:r w:rsidR="00D06F16">
        <w:t>/19--S</w:t>
      </w:r>
      <w:r w:rsidR="00A867A8">
        <w:t>.</w:t>
      </w:r>
      <w:r w:rsidR="00724025">
        <w:tab/>
      </w:r>
    </w:p>
    <w:p w:rsidR="00A867A8" w:rsidRDefault="001330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</w:t>
      </w:r>
      <w:r w:rsidR="00A867A8">
        <w:t>, 2019.</w:t>
      </w:r>
    </w:p>
    <w:p w:rsidR="00B874E9" w:rsidRDefault="00A867A8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74E9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874E9" w:rsidSect="00A867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2DE2" w:rsidRDefault="002C2D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32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8</w:t>
      </w:r>
      <w:r w:rsidR="00BA0FB3"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1"/>
    </w:p>
    <w:p w:rsidR="0010776B" w:rsidRDefault="00A86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867A8" w:rsidRDefault="00A86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3783D">
        <w:t>SECTION</w:t>
      </w:r>
      <w:r w:rsidRPr="0043783D">
        <w:tab/>
        <w:t>1.</w:t>
      </w:r>
      <w:r w:rsidRPr="0043783D">
        <w:tab/>
        <w:t>In accordance with the provisions of Section 36(B)(2) and (3), Article III, Constitution of South Carolina, 1895, and Section 11</w:t>
      </w:r>
      <w:r w:rsidRPr="0043783D">
        <w:noBreakHyphen/>
        <w:t>11</w:t>
      </w:r>
      <w:r w:rsidRPr="0043783D">
        <w:noBreakHyphen/>
        <w:t>320(C) and (D) of the 1976 Code, there is appropriated from the monies available in the Capital Reserve Fund for Fiscal Year 2018</w:t>
      </w:r>
      <w:r w:rsidRPr="0043783D">
        <w:noBreakHyphen/>
        <w:t>2019 the following amounts for Higher Education Facilities Repairs and Renovations: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(1)</w:t>
      </w:r>
      <w:r w:rsidRPr="0043783D">
        <w:rPr>
          <w:snapToGrid w:val="0"/>
          <w:szCs w:val="40"/>
        </w:rPr>
        <w:tab/>
        <w:t xml:space="preserve">H150 </w:t>
      </w:r>
      <w:r w:rsidRPr="0043783D">
        <w:rPr>
          <w:snapToGrid w:val="0"/>
          <w:szCs w:val="40"/>
        </w:rPr>
        <w:noBreakHyphen/>
        <w:t xml:space="preserve"> University of Charleston</w:t>
      </w:r>
      <w:r w:rsidRPr="0043783D">
        <w:rPr>
          <w:snapToGrid w:val="0"/>
          <w:szCs w:val="40"/>
        </w:rPr>
        <w:tab/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Stern Center Renovation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7,000,000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(2)</w:t>
      </w:r>
      <w:r w:rsidRPr="0043783D">
        <w:rPr>
          <w:snapToGrid w:val="0"/>
          <w:szCs w:val="40"/>
        </w:rPr>
        <w:tab/>
        <w:t xml:space="preserve">H240 </w:t>
      </w:r>
      <w:r w:rsidRPr="0043783D">
        <w:rPr>
          <w:snapToGrid w:val="0"/>
          <w:szCs w:val="40"/>
        </w:rPr>
        <w:noBreakHyphen/>
        <w:t xml:space="preserve"> South Carolina State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Student Center Renovation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3,361,000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(3)</w:t>
      </w:r>
      <w:r w:rsidRPr="0043783D">
        <w:rPr>
          <w:snapToGrid w:val="0"/>
          <w:szCs w:val="40"/>
        </w:rPr>
        <w:tab/>
        <w:t xml:space="preserve">H290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Aiken Campus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Business and Education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Building Renovation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3,500,000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(4)</w:t>
      </w:r>
      <w:r w:rsidRPr="0043783D">
        <w:rPr>
          <w:snapToGrid w:val="0"/>
          <w:szCs w:val="40"/>
        </w:rPr>
        <w:tab/>
        <w:t xml:space="preserve">H340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Upstate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Smith Science Building Renovation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3,000,000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(5)</w:t>
      </w:r>
      <w:r w:rsidRPr="0043783D">
        <w:rPr>
          <w:snapToGrid w:val="0"/>
          <w:szCs w:val="40"/>
        </w:rPr>
        <w:tab/>
        <w:t xml:space="preserve">H370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Lancaster Campus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Critical Maintenance and Repair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3,500,000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(6)</w:t>
      </w:r>
      <w:r w:rsidRPr="0043783D">
        <w:rPr>
          <w:snapToGrid w:val="0"/>
          <w:szCs w:val="40"/>
        </w:rPr>
        <w:tab/>
        <w:t xml:space="preserve">H380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Salkehatchie Campus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Critical Maintenance and Repair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1,391,500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(7)</w:t>
      </w:r>
      <w:r w:rsidRPr="0043783D">
        <w:rPr>
          <w:snapToGrid w:val="0"/>
          <w:szCs w:val="40"/>
        </w:rPr>
        <w:tab/>
        <w:t xml:space="preserve">H390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Sumter Campus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Critical Maintenance and Repair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1,345,000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(8)</w:t>
      </w:r>
      <w:r w:rsidRPr="0043783D">
        <w:rPr>
          <w:snapToGrid w:val="0"/>
          <w:szCs w:val="40"/>
        </w:rPr>
        <w:tab/>
        <w:t xml:space="preserve">H390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Sumter Campus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Science Building Renovation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2,250,000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(9)</w:t>
      </w:r>
      <w:r w:rsidRPr="0043783D">
        <w:rPr>
          <w:snapToGrid w:val="0"/>
          <w:szCs w:val="40"/>
        </w:rPr>
        <w:tab/>
        <w:t xml:space="preserve">H400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Union Campus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Critical Maintenance and Repair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1,360,000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3783D">
        <w:t>SECTION</w:t>
      </w:r>
      <w:r w:rsidRPr="0043783D">
        <w:tab/>
        <w:t>2.</w:t>
      </w:r>
      <w:r w:rsidRPr="0043783D">
        <w:tab/>
        <w:t>In accordance with the provisions of Section 36(B)(2) and (3), Article III, Constitution of South Carolina, 1895, and Section 11</w:t>
      </w:r>
      <w:r w:rsidRPr="0043783D">
        <w:noBreakHyphen/>
        <w:t>11</w:t>
      </w:r>
      <w:r w:rsidRPr="0043783D">
        <w:noBreakHyphen/>
        <w:t>320(C) and (D) of the 1976 Code, there is appropriated from the monies available in the Capital Reserve Fund for Fiscal Year 2018</w:t>
      </w:r>
      <w:r w:rsidRPr="0043783D">
        <w:noBreakHyphen/>
        <w:t>2019 the following amounts: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(1)</w:t>
      </w:r>
      <w:r w:rsidRPr="0043783D">
        <w:rPr>
          <w:snapToGrid w:val="0"/>
          <w:szCs w:val="40"/>
        </w:rPr>
        <w:tab/>
        <w:t xml:space="preserve">D500 </w:t>
      </w:r>
      <w:r w:rsidRPr="0043783D">
        <w:rPr>
          <w:snapToGrid w:val="0"/>
          <w:szCs w:val="40"/>
        </w:rPr>
        <w:noBreakHyphen/>
        <w:t xml:space="preserve"> Department of Administration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 xml:space="preserve">State Owned Building 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Deferred Maintenance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22,224,138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(2)</w:t>
      </w:r>
      <w:r w:rsidRPr="0043783D">
        <w:rPr>
          <w:snapToGrid w:val="0"/>
          <w:szCs w:val="40"/>
        </w:rPr>
        <w:tab/>
        <w:t xml:space="preserve">P280 </w:t>
      </w:r>
      <w:r w:rsidRPr="0043783D">
        <w:rPr>
          <w:snapToGrid w:val="0"/>
          <w:szCs w:val="40"/>
        </w:rPr>
        <w:noBreakHyphen/>
        <w:t xml:space="preserve"> Department of Parks,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Recreation and Tourism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 xml:space="preserve">State Parks Deferred 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Maintenance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8,475,000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(3)</w:t>
      </w:r>
      <w:r w:rsidRPr="0043783D">
        <w:rPr>
          <w:snapToGrid w:val="0"/>
          <w:szCs w:val="40"/>
        </w:rPr>
        <w:tab/>
        <w:t xml:space="preserve">H090 </w:t>
      </w:r>
      <w:r w:rsidRPr="0043783D">
        <w:rPr>
          <w:snapToGrid w:val="0"/>
          <w:szCs w:val="40"/>
        </w:rPr>
        <w:noBreakHyphen/>
        <w:t xml:space="preserve"> The Citadel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Capers Hall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7,500,000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(4)</w:t>
      </w:r>
      <w:r w:rsidRPr="0043783D">
        <w:rPr>
          <w:snapToGrid w:val="0"/>
          <w:szCs w:val="40"/>
        </w:rPr>
        <w:tab/>
        <w:t xml:space="preserve">H120 </w:t>
      </w:r>
      <w:r w:rsidRPr="0043783D">
        <w:rPr>
          <w:snapToGrid w:val="0"/>
          <w:szCs w:val="40"/>
        </w:rPr>
        <w:noBreakHyphen/>
        <w:t xml:space="preserve"> Clemson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 xml:space="preserve">Clemson University Health 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Innovation-Extension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Programming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(5)</w:t>
      </w:r>
      <w:r w:rsidRPr="0043783D">
        <w:rPr>
          <w:snapToGrid w:val="0"/>
          <w:szCs w:val="40"/>
        </w:rPr>
        <w:tab/>
        <w:t xml:space="preserve">H120 </w:t>
      </w:r>
      <w:r w:rsidRPr="0043783D">
        <w:rPr>
          <w:snapToGrid w:val="0"/>
          <w:szCs w:val="40"/>
        </w:rPr>
        <w:noBreakHyphen/>
        <w:t xml:space="preserve"> Clemson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 xml:space="preserve">Center for Advanced 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Manufacturing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4,000,000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(6)</w:t>
      </w:r>
      <w:r w:rsidRPr="0043783D">
        <w:rPr>
          <w:snapToGrid w:val="0"/>
          <w:szCs w:val="40"/>
        </w:rPr>
        <w:tab/>
        <w:t xml:space="preserve">H120 </w:t>
      </w:r>
      <w:r w:rsidRPr="0043783D">
        <w:rPr>
          <w:snapToGrid w:val="0"/>
          <w:szCs w:val="40"/>
        </w:rPr>
        <w:noBreakHyphen/>
        <w:t xml:space="preserve"> Clemson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 xml:space="preserve">Safety and Security 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Infrastructure/Enhancements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5,900,000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(7)</w:t>
      </w:r>
      <w:r w:rsidRPr="0043783D">
        <w:rPr>
          <w:snapToGrid w:val="0"/>
          <w:szCs w:val="40"/>
        </w:rPr>
        <w:tab/>
        <w:t xml:space="preserve">H170 </w:t>
      </w:r>
      <w:r w:rsidRPr="0043783D">
        <w:rPr>
          <w:snapToGrid w:val="0"/>
          <w:szCs w:val="40"/>
        </w:rPr>
        <w:noBreakHyphen/>
        <w:t xml:space="preserve"> Coastal Carolina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Academic Enrichment Center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5,000,000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(8)</w:t>
      </w:r>
      <w:r w:rsidRPr="0043783D">
        <w:rPr>
          <w:snapToGrid w:val="0"/>
          <w:szCs w:val="40"/>
        </w:rPr>
        <w:tab/>
        <w:t xml:space="preserve">H180 </w:t>
      </w:r>
      <w:r w:rsidRPr="0043783D">
        <w:rPr>
          <w:snapToGrid w:val="0"/>
          <w:szCs w:val="40"/>
        </w:rPr>
        <w:noBreakHyphen/>
        <w:t xml:space="preserve"> Francis Marion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Freshwater Ecology Center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5,000,000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(9)</w:t>
      </w:r>
      <w:r w:rsidRPr="0043783D">
        <w:rPr>
          <w:snapToGrid w:val="0"/>
          <w:szCs w:val="40"/>
        </w:rPr>
        <w:tab/>
        <w:t xml:space="preserve">H210 </w:t>
      </w:r>
      <w:r w:rsidRPr="0043783D">
        <w:rPr>
          <w:snapToGrid w:val="0"/>
          <w:szCs w:val="40"/>
        </w:rPr>
        <w:noBreakHyphen/>
        <w:t xml:space="preserve"> Lander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Roof Replacements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3,313,400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(10)</w:t>
      </w:r>
      <w:r w:rsidRPr="0043783D">
        <w:rPr>
          <w:snapToGrid w:val="0"/>
          <w:szCs w:val="40"/>
        </w:rPr>
        <w:tab/>
        <w:t xml:space="preserve">H210 </w:t>
      </w:r>
      <w:r w:rsidRPr="0043783D">
        <w:rPr>
          <w:snapToGrid w:val="0"/>
          <w:szCs w:val="40"/>
        </w:rPr>
        <w:noBreakHyphen/>
        <w:t xml:space="preserve"> Lander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 xml:space="preserve">Campus Safety and 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Security Upgrades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1,361,800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(11)</w:t>
      </w:r>
      <w:r w:rsidRPr="0043783D">
        <w:rPr>
          <w:snapToGrid w:val="0"/>
          <w:szCs w:val="40"/>
        </w:rPr>
        <w:tab/>
        <w:t xml:space="preserve">H240 </w:t>
      </w:r>
      <w:r w:rsidRPr="0043783D">
        <w:rPr>
          <w:snapToGrid w:val="0"/>
          <w:szCs w:val="40"/>
        </w:rPr>
        <w:noBreakHyphen/>
        <w:t xml:space="preserve"> South Carolina State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Information Technology Upgrades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1,690,000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(12)</w:t>
      </w:r>
      <w:r w:rsidRPr="0043783D">
        <w:rPr>
          <w:snapToGrid w:val="0"/>
          <w:szCs w:val="40"/>
        </w:rPr>
        <w:tab/>
        <w:t xml:space="preserve">H240 </w:t>
      </w:r>
      <w:r w:rsidRPr="0043783D">
        <w:rPr>
          <w:snapToGrid w:val="0"/>
          <w:szCs w:val="40"/>
        </w:rPr>
        <w:noBreakHyphen/>
        <w:t xml:space="preserve"> South Carolina State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Speech Pathology Program Updates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310,000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(13)</w:t>
      </w:r>
      <w:r w:rsidRPr="0043783D">
        <w:rPr>
          <w:snapToGrid w:val="0"/>
          <w:szCs w:val="40"/>
        </w:rPr>
        <w:tab/>
        <w:t xml:space="preserve">H270 </w:t>
      </w:r>
      <w:r w:rsidRPr="0043783D">
        <w:rPr>
          <w:snapToGrid w:val="0"/>
          <w:szCs w:val="40"/>
        </w:rPr>
        <w:noBreakHyphen/>
        <w:t xml:space="preserve"> University of South Carolina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 xml:space="preserve">Columbia School of Medicine 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Relocation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15,000,000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(14)</w:t>
      </w:r>
      <w:r w:rsidRPr="0043783D">
        <w:rPr>
          <w:snapToGrid w:val="0"/>
          <w:szCs w:val="40"/>
        </w:rPr>
        <w:tab/>
        <w:t xml:space="preserve">H340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Upstate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Laboratory and Technology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for Exercise Science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517,555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(15)</w:t>
      </w:r>
      <w:r w:rsidRPr="0043783D">
        <w:rPr>
          <w:snapToGrid w:val="0"/>
          <w:szCs w:val="40"/>
        </w:rPr>
        <w:tab/>
        <w:t xml:space="preserve">H360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Beaufort Campus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Instructional Technology Upgrades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500,000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(16)</w:t>
      </w:r>
      <w:r w:rsidRPr="0043783D">
        <w:rPr>
          <w:snapToGrid w:val="0"/>
          <w:szCs w:val="40"/>
        </w:rPr>
        <w:tab/>
        <w:t xml:space="preserve">H360 </w:t>
      </w:r>
      <w:r w:rsidRPr="0043783D">
        <w:rPr>
          <w:snapToGrid w:val="0"/>
          <w:szCs w:val="40"/>
        </w:rPr>
        <w:noBreakHyphen/>
        <w:t xml:space="preserve"> USC </w:t>
      </w:r>
      <w:r w:rsidRPr="0043783D">
        <w:rPr>
          <w:snapToGrid w:val="0"/>
          <w:szCs w:val="40"/>
        </w:rPr>
        <w:noBreakHyphen/>
        <w:t xml:space="preserve"> Beaufort Campus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Library/Classroom Building Expansion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4,500,000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(17)</w:t>
      </w:r>
      <w:r w:rsidRPr="0043783D">
        <w:rPr>
          <w:snapToGrid w:val="0"/>
          <w:szCs w:val="40"/>
        </w:rPr>
        <w:tab/>
        <w:t xml:space="preserve">H470 </w:t>
      </w:r>
      <w:r w:rsidRPr="0043783D">
        <w:rPr>
          <w:snapToGrid w:val="0"/>
          <w:szCs w:val="40"/>
        </w:rPr>
        <w:noBreakHyphen/>
        <w:t xml:space="preserve"> Winthrop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Strategic Risk Management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7,500,000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(18)</w:t>
      </w:r>
      <w:r w:rsidRPr="0043783D">
        <w:rPr>
          <w:snapToGrid w:val="0"/>
          <w:szCs w:val="40"/>
        </w:rPr>
        <w:tab/>
        <w:t xml:space="preserve">H510 </w:t>
      </w:r>
      <w:r w:rsidRPr="0043783D">
        <w:rPr>
          <w:snapToGrid w:val="0"/>
          <w:szCs w:val="40"/>
        </w:rPr>
        <w:noBreakHyphen/>
        <w:t xml:space="preserve"> Medical University of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South Carolina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Renovation/Innovation Projects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12,000,000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 w:rsidRPr="0043783D">
        <w:t>(19)</w:t>
      </w:r>
      <w:r w:rsidRPr="0043783D">
        <w:tab/>
      </w:r>
      <w:r w:rsidRPr="0043783D">
        <w:rPr>
          <w:snapToGrid w:val="0"/>
          <w:szCs w:val="40"/>
        </w:rPr>
        <w:t xml:space="preserve">H590 </w:t>
      </w:r>
      <w:r w:rsidRPr="0043783D">
        <w:rPr>
          <w:snapToGrid w:val="0"/>
          <w:szCs w:val="40"/>
        </w:rPr>
        <w:noBreakHyphen/>
        <w:t xml:space="preserve"> Board for Technical and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Comprehensive Education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ReadySC Direct Training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9,200,000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(20)</w:t>
      </w:r>
      <w:r w:rsidRPr="0043783D">
        <w:rPr>
          <w:snapToGrid w:val="0"/>
          <w:szCs w:val="40"/>
        </w:rPr>
        <w:tab/>
        <w:t xml:space="preserve">P200 </w:t>
      </w:r>
      <w:r w:rsidRPr="0043783D">
        <w:rPr>
          <w:snapToGrid w:val="0"/>
          <w:szCs w:val="40"/>
        </w:rPr>
        <w:noBreakHyphen/>
        <w:t xml:space="preserve"> Clemson University</w:t>
      </w:r>
      <w:r w:rsidRPr="0043783D">
        <w:rPr>
          <w:snapToGrid w:val="0"/>
          <w:szCs w:val="40"/>
        </w:rPr>
        <w:noBreakHyphen/>
        <w:t>PSA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Facility Renovation for Water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lastRenderedPageBreak/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Research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2,000,000</w:t>
      </w:r>
    </w:p>
    <w:p w:rsidR="006E1E77" w:rsidRPr="0043783D" w:rsidRDefault="006E1E77" w:rsidP="006E1E77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(21)</w:t>
      </w:r>
      <w:r w:rsidRPr="0043783D">
        <w:rPr>
          <w:snapToGrid w:val="0"/>
          <w:szCs w:val="40"/>
        </w:rPr>
        <w:tab/>
        <w:t>H170 - Coastal Carolina University</w:t>
      </w:r>
    </w:p>
    <w:p w:rsidR="006E1E77" w:rsidRPr="0043783D" w:rsidRDefault="006E1E77" w:rsidP="006E1E77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Belle W. Baruch Institute for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South Carolina Studies - Renovations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2,000,000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(22)</w:t>
      </w:r>
      <w:r w:rsidRPr="0043783D">
        <w:rPr>
          <w:snapToGrid w:val="0"/>
          <w:szCs w:val="40"/>
        </w:rPr>
        <w:tab/>
        <w:t>H240 - South Carolina State University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Demolition of Mayes Hall and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Queen Village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750,000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(23)</w:t>
      </w:r>
      <w:r w:rsidRPr="0043783D">
        <w:rPr>
          <w:snapToGrid w:val="0"/>
          <w:szCs w:val="40"/>
        </w:rPr>
        <w:tab/>
        <w:t>H590 - State Board for Technical and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Comprehensive Education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Central Carolina Tech - Capital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Needs - Sumter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(24)</w:t>
      </w:r>
      <w:r w:rsidRPr="0043783D">
        <w:rPr>
          <w:snapToGrid w:val="0"/>
          <w:szCs w:val="40"/>
        </w:rPr>
        <w:tab/>
        <w:t>H590 - State Board for Technical and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Comprehensive Education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Spartanburg Community College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STEM Training Facility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1,000,000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>(25)</w:t>
      </w:r>
      <w:r w:rsidRPr="0043783D">
        <w:rPr>
          <w:snapToGrid w:val="0"/>
          <w:szCs w:val="40"/>
        </w:rPr>
        <w:tab/>
        <w:t>H590 - State Board for Technical and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Comprehensive Education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 xml:space="preserve">Piedmont Technical College - 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O’Dell Upstate Center for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</w:r>
      <w:r w:rsidRPr="0043783D">
        <w:rPr>
          <w:snapToGrid w:val="0"/>
          <w:szCs w:val="40"/>
        </w:rPr>
        <w:tab/>
        <w:t>Manufacturing Excellence</w:t>
      </w:r>
      <w:r w:rsidRPr="0043783D">
        <w:rPr>
          <w:snapToGrid w:val="0"/>
          <w:szCs w:val="40"/>
        </w:rPr>
        <w:tab/>
        <w:t>$</w:t>
      </w:r>
      <w:r w:rsidRPr="0043783D">
        <w:rPr>
          <w:snapToGrid w:val="0"/>
          <w:szCs w:val="40"/>
        </w:rPr>
        <w:tab/>
        <w:t>3,200,000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3783D">
        <w:t>SECTION</w:t>
      </w:r>
      <w:r w:rsidRPr="0043783D">
        <w:tab/>
        <w:t>3.</w:t>
      </w:r>
      <w:r w:rsidRPr="0043783D">
        <w:tab/>
        <w:t>Prior to expending the $15,000,000 appropriated in Section 2, item (12) H270 - University of South Carolina Columbia School of Medicine Relocation, the funds must be matched 1:1 by a private entity or irrevocable escrow by the University.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40"/>
        </w:rPr>
      </w:pPr>
      <w:r w:rsidRPr="0043783D">
        <w:t>SECTION</w:t>
      </w:r>
      <w:r w:rsidRPr="0043783D">
        <w:tab/>
        <w:t>4.</w:t>
      </w:r>
      <w:r w:rsidRPr="0043783D">
        <w:tab/>
      </w:r>
      <w:r w:rsidRPr="0043783D">
        <w:rPr>
          <w:snapToGrid w:val="0"/>
          <w:szCs w:val="40"/>
        </w:rPr>
        <w:t>The Comptroller General shall post the appropriations contained in this joint resolution as provided in Section 11</w:t>
      </w:r>
      <w:r w:rsidRPr="0043783D">
        <w:rPr>
          <w:snapToGrid w:val="0"/>
          <w:szCs w:val="40"/>
        </w:rPr>
        <w:noBreakHyphen/>
        <w:t>11</w:t>
      </w:r>
      <w:r w:rsidRPr="0043783D">
        <w:rPr>
          <w:snapToGrid w:val="0"/>
          <w:szCs w:val="40"/>
        </w:rPr>
        <w:noBreakHyphen/>
        <w:t>320(D) of the 1976 Code. Unexpended funds appropriated pursuant to this joint resolution may be carried forward to succeeding fiscal years and expended for the same purposes.</w:t>
      </w:r>
    </w:p>
    <w:p w:rsidR="006E1E77" w:rsidRPr="0043783D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132A" w:rsidRDefault="006E1E77" w:rsidP="006E1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3783D">
        <w:t>SECTION</w:t>
      </w:r>
      <w:r w:rsidRPr="0043783D">
        <w:tab/>
        <w:t>5.</w:t>
      </w:r>
      <w:r w:rsidRPr="0043783D">
        <w:tab/>
      </w:r>
      <w:r w:rsidRPr="0043783D">
        <w:rPr>
          <w:color w:val="000000" w:themeColor="text1"/>
          <w:u w:color="000000" w:themeColor="text1"/>
        </w:rPr>
        <w:t>This joint resolution takes effect thirty days after the completion of the 2018</w:t>
      </w:r>
      <w:r w:rsidRPr="0043783D">
        <w:rPr>
          <w:color w:val="000000" w:themeColor="text1"/>
          <w:u w:color="000000" w:themeColor="text1"/>
        </w:rPr>
        <w:noBreakHyphen/>
        <w:t>2019 Fiscal Year in accordance with the provisions of Section 36(B)(3)(a), Article III, Constitution of South Carolina, 1895, and Section 11</w:t>
      </w:r>
      <w:r w:rsidRPr="0043783D">
        <w:rPr>
          <w:color w:val="000000" w:themeColor="text1"/>
          <w:u w:color="000000" w:themeColor="text1"/>
        </w:rPr>
        <w:noBreakHyphen/>
        <w:t>11</w:t>
      </w:r>
      <w:r w:rsidRPr="0043783D">
        <w:rPr>
          <w:color w:val="000000" w:themeColor="text1"/>
          <w:u w:color="000000" w:themeColor="text1"/>
        </w:rPr>
        <w:noBreakHyphen/>
        <w:t>320(D)(1) of the 1976 Code.</w:t>
      </w:r>
      <w:r w:rsidRPr="0043783D">
        <w:rPr>
          <w:color w:val="000000" w:themeColor="text1"/>
          <w:u w:color="000000" w:themeColor="text1"/>
        </w:rPr>
        <w:tab/>
      </w:r>
    </w:p>
    <w:p w:rsidR="00F25673" w:rsidRDefault="00BA0F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363B" w:rsidRDefault="0041363B" w:rsidP="0041363B">
      <w:pPr>
        <w:suppressAutoHyphens/>
      </w:pPr>
    </w:p>
    <w:sectPr w:rsidR="0041363B" w:rsidSect="00A867A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32A" w:rsidRDefault="0048132A" w:rsidP="009F0C77">
      <w:r>
        <w:separator/>
      </w:r>
    </w:p>
  </w:endnote>
  <w:endnote w:type="continuationSeparator" w:id="0">
    <w:p w:rsidR="0048132A" w:rsidRDefault="004813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0904B4-DE15-4DBD-A100-1E0CDBDA7B37}"/>
    <w:embedBold r:id="rId2" w:fontKey="{9F6BA37C-314B-4A6F-8C68-F72D74C875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065EE3C-C1D9-4B26-A914-94AB83A45C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87FD82-BD57-48C7-8748-5D2F69A07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08F40E-AA1A-49DA-AEB7-C4633A57B61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673" w:rsidRPr="002C2DE2" w:rsidRDefault="002C2DE2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</w:t>
    </w:r>
    <w:r w:rsidR="00A867A8">
      <w:t>-</w:t>
    </w:r>
    <w:r w:rsidR="00A867A8">
      <w:fldChar w:fldCharType="begin"/>
    </w:r>
    <w:r w:rsidR="00A867A8">
      <w:instrText xml:space="preserve"> PAGE  \* MERGEFORMAT </w:instrText>
    </w:r>
    <w:r w:rsidR="00A867A8">
      <w:fldChar w:fldCharType="separate"/>
    </w:r>
    <w:r w:rsidR="0041363B">
      <w:rPr>
        <w:noProof/>
      </w:rPr>
      <w:t>1</w:t>
    </w:r>
    <w:r w:rsidR="00A867A8">
      <w:fldChar w:fldCharType="end"/>
    </w:r>
    <w:r w:rsidR="00A867A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7A8" w:rsidRPr="002C2DE2" w:rsidRDefault="00A867A8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36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32A" w:rsidRDefault="0048132A" w:rsidP="009F0C77">
      <w:r>
        <w:separator/>
      </w:r>
    </w:p>
  </w:footnote>
  <w:footnote w:type="continuationSeparator" w:id="0">
    <w:p w:rsidR="0048132A" w:rsidRDefault="004813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3DG19"/>
    <w:docVar w:name="CoverBillType" w:val="j"/>
    <w:docVar w:name="DocPath" w:val="L:\Council\bills\NBD\11243DG19.DOCX"/>
    <w:docVar w:name="dvBillNumber" w:val="40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8132A"/>
    <w:rsid w:val="000019FC"/>
    <w:rsid w:val="00011869"/>
    <w:rsid w:val="00015CD6"/>
    <w:rsid w:val="00084022"/>
    <w:rsid w:val="000950A0"/>
    <w:rsid w:val="000E0100"/>
    <w:rsid w:val="000E1785"/>
    <w:rsid w:val="000F40FA"/>
    <w:rsid w:val="001035F1"/>
    <w:rsid w:val="0010776B"/>
    <w:rsid w:val="0013301C"/>
    <w:rsid w:val="00133E66"/>
    <w:rsid w:val="001435A3"/>
    <w:rsid w:val="00146ED3"/>
    <w:rsid w:val="00151044"/>
    <w:rsid w:val="001A40A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DE2"/>
    <w:rsid w:val="002E1FF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63B"/>
    <w:rsid w:val="0041760A"/>
    <w:rsid w:val="00417C01"/>
    <w:rsid w:val="004403BD"/>
    <w:rsid w:val="00461441"/>
    <w:rsid w:val="004809EE"/>
    <w:rsid w:val="004813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F24"/>
    <w:rsid w:val="0069470D"/>
    <w:rsid w:val="006D58AA"/>
    <w:rsid w:val="006E0F6E"/>
    <w:rsid w:val="006E1E77"/>
    <w:rsid w:val="00724025"/>
    <w:rsid w:val="00734F00"/>
    <w:rsid w:val="007A70AE"/>
    <w:rsid w:val="007D561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7A8"/>
    <w:rsid w:val="00A9741D"/>
    <w:rsid w:val="00AB4262"/>
    <w:rsid w:val="00AC34A2"/>
    <w:rsid w:val="00AD1C9A"/>
    <w:rsid w:val="00AD4B17"/>
    <w:rsid w:val="00AD5250"/>
    <w:rsid w:val="00B412D4"/>
    <w:rsid w:val="00B874E9"/>
    <w:rsid w:val="00BA0FB3"/>
    <w:rsid w:val="00BE3C22"/>
    <w:rsid w:val="00C0345E"/>
    <w:rsid w:val="00C1625D"/>
    <w:rsid w:val="00C31C95"/>
    <w:rsid w:val="00C3483A"/>
    <w:rsid w:val="00C74E9D"/>
    <w:rsid w:val="00C826DD"/>
    <w:rsid w:val="00C82FD3"/>
    <w:rsid w:val="00C92819"/>
    <w:rsid w:val="00CC6B7B"/>
    <w:rsid w:val="00CD2089"/>
    <w:rsid w:val="00D06F16"/>
    <w:rsid w:val="00D73A67"/>
    <w:rsid w:val="00D970A9"/>
    <w:rsid w:val="00DF3845"/>
    <w:rsid w:val="00E3464A"/>
    <w:rsid w:val="00E41911"/>
    <w:rsid w:val="00E44B57"/>
    <w:rsid w:val="00E92EEF"/>
    <w:rsid w:val="00EF2368"/>
    <w:rsid w:val="00EF755E"/>
    <w:rsid w:val="00F24442"/>
    <w:rsid w:val="00F2567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39446"/>
  <w15:docId w15:val="{81A3A3C4-340D-4F54-9726-F98EC4F9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2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BA3FD-0774-4709-A84D-AB7D2E1B2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A86E26B7</Template>
  <TotalTime>0</TotalTime>
  <Pages>5</Pages>
  <Words>750</Words>
  <Characters>4180</Characters>
  <Application>Microsoft Office Word</Application>
  <DocSecurity>0</DocSecurity>
  <Lines>180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4001: Subject not yet available - South Carolina Legislature Online</vt:lpstr>
    </vt:vector>
  </TitlesOfParts>
  <Company>LPITS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4001 Text of Previous Version (Apr. 18, 2019) - South Carolina Legislature Online</dc:title>
  <dc:creator>Niki Downey</dc:creator>
  <cp:lastModifiedBy>Brent Walling</cp:lastModifiedBy>
  <cp:revision>2</cp:revision>
  <cp:lastPrinted>2019-04-18T23:40:00Z</cp:lastPrinted>
  <dcterms:created xsi:type="dcterms:W3CDTF">2019-04-18T23:58:00Z</dcterms:created>
  <dcterms:modified xsi:type="dcterms:W3CDTF">2019-04-18T23:58:00Z</dcterms:modified>
</cp:coreProperties>
</file>