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0D5" w:rsidRDefault="005250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8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2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>
        <w:noBreakHyphen/>
        <w:t>23</w:t>
      </w:r>
      <w:r>
        <w:noBreakHyphen/>
        <w:t>420, CODE OF LAWS OF SOUTH CAROLINA, 1976, RELATING TO THE POSSESSION OF A FIREARM ON A POST</w:t>
      </w:r>
      <w:r>
        <w:noBreakHyphen/>
        <w:t>SECONDARY INSTITUTION</w:t>
      </w:r>
      <w:r w:rsidRPr="00D82E66">
        <w:t>’</w:t>
      </w:r>
      <w:r>
        <w:t>S PROPERTY SO AS TO DELETE THE RESTRICTIONS PLACED ON</w:t>
      </w:r>
      <w:r w:rsidR="00D701E4">
        <w:t xml:space="preserve"> A HOLDER OF A CONCEALED WEAPON</w:t>
      </w:r>
      <w:r>
        <w:t xml:space="preserve"> PERMIT ON CARRYING A FIREARM ON POST</w:t>
      </w:r>
      <w:r>
        <w:noBreakHyphen/>
        <w:t>SECONDARY SCHOOL PROPERTY, AND TO MAKE TECHNICAL CHANGES; AND TO AMEND SECTION 23</w:t>
      </w:r>
      <w:r>
        <w:noBreakHyphen/>
        <w:t>31</w:t>
      </w:r>
      <w:r>
        <w:noBreakHyphen/>
        <w:t>215, AS AMENDED, RELATING TO THE ISSUANCE OF CONCEALED WEAPON PERMITS, SO AS TO DELETE THE RESTRICTION PLACED ON THE CARRYING OF A WEAPON INTO A COLLEGE ATHLETIC EVENT, AND TO DELETE AN OBSOLETE CODE REFERENCE, AND TO MAKE TECHNICAL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806" w:rsidRDefault="00305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5806" w:rsidRDefault="00305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23</w:t>
      </w:r>
      <w:r>
        <w:noBreakHyphen/>
        <w:t>420(A) of the 1976 Code is amended to read: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9474DB">
        <w:t xml:space="preserve">It is unlawful for a person to possess a firearm </w:t>
      </w:r>
      <w:r w:rsidRPr="00292D6A">
        <w:rPr>
          <w:strike/>
        </w:rPr>
        <w:t>of any kind</w:t>
      </w:r>
      <w:r w:rsidRPr="009474DB">
        <w:t xml:space="preserve"> on any premises or property owned, operated, or controlled by a private or public school, college, university, technical college, other post</w:t>
      </w:r>
      <w:r>
        <w:noBreakHyphen/>
      </w:r>
      <w:r w:rsidRPr="009474DB">
        <w:t>secondary institution, or in any publicly owned building, without the express permission of the authorities in charge of the premises or property. The provisions</w:t>
      </w:r>
      <w:r>
        <w:t xml:space="preserve"> </w:t>
      </w:r>
      <w:r w:rsidRPr="00C22873">
        <w:rPr>
          <w:strike/>
        </w:rPr>
        <w:t>of</w:t>
      </w:r>
      <w:r w:rsidRPr="009474DB">
        <w:t xml:space="preserve"> </w:t>
      </w:r>
      <w:r w:rsidRPr="00C22873">
        <w:rPr>
          <w:u w:val="single"/>
        </w:rPr>
        <w:t>contained in</w:t>
      </w:r>
      <w:r w:rsidRPr="009474DB">
        <w:t xml:space="preserve"> this subsection related to any premises or property owned, operated, or controlled by a private or public school, </w:t>
      </w:r>
      <w:r w:rsidRPr="0085114A">
        <w:rPr>
          <w:strike/>
        </w:rPr>
        <w:t>college, university, technical college, or other post</w:t>
      </w:r>
      <w:r>
        <w:rPr>
          <w:strike/>
        </w:rPr>
        <w:noBreakHyphen/>
      </w:r>
      <w:r w:rsidRPr="0085114A">
        <w:rPr>
          <w:strike/>
        </w:rPr>
        <w:t>secondary institution,</w:t>
      </w:r>
      <w:r w:rsidRPr="009474DB">
        <w:t xml:space="preserve"> do not apply to a person who is authorized to carry a concealed weapon pursuant to Article 4, Chapter 31, Title 23 when the weapon remains inside an attended or </w:t>
      </w:r>
      <w:r w:rsidRPr="009474DB">
        <w:lastRenderedPageBreak/>
        <w:t>locked motor vehicle and is secured in a closed glove compartment, closed console, closed trunk, or in a closed container secured by an integral fastener and transported in the luggage compartment of the vehicle.</w:t>
      </w:r>
      <w:r>
        <w:t xml:space="preserve"> </w:t>
      </w:r>
      <w:r>
        <w:rPr>
          <w:u w:val="single"/>
        </w:rPr>
        <w:t>The provisions contained in this subsection related to any premises or property owned, operated, or controlled by a college, university, technical college, or other post</w:t>
      </w:r>
      <w:r>
        <w:rPr>
          <w:u w:val="single"/>
        </w:rPr>
        <w:noBreakHyphen/>
        <w:t>secondary institution do not apply to a person who is authorized to carry a concealed weapon pursuant to Article 4, Chapter 31, Title 23.</w:t>
      </w:r>
      <w:r>
        <w:t>”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23</w:t>
      </w:r>
      <w:r>
        <w:noBreakHyphen/>
        <w:t>31</w:t>
      </w:r>
      <w:r>
        <w:noBreakHyphen/>
        <w:t>215(M) of the 1976 Code is amended to read: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“(M)</w:t>
      </w:r>
      <w:r>
        <w:tab/>
      </w:r>
      <w:r w:rsidRPr="00805F94">
        <w:t>A permit issued pursuant to this section does not authorize a permit holder to carry a concealable weapon into a: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805F94">
        <w:t>law enforcement, correctional, or detention facility;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805F94">
        <w:t>courthouse or courtroom;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805F94">
        <w:t>polling place on election days;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805F94">
        <w:t>office of or the business meeting of the governing body of a county, public school district, municipality, or special purpose district;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</w:r>
      <w:r w:rsidRPr="00805F94">
        <w:t xml:space="preserve">school </w:t>
      </w:r>
      <w:r w:rsidRPr="00D4749D">
        <w:rPr>
          <w:strike/>
        </w:rPr>
        <w:t>or college</w:t>
      </w:r>
      <w:r w:rsidRPr="00805F94">
        <w:t xml:space="preserve"> athletic event not related to firearms;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</w:r>
      <w:r w:rsidRPr="00805F94">
        <w:t>daycare facility or preschool facility;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(7)</w:t>
      </w:r>
      <w:r>
        <w:tab/>
      </w:r>
      <w:r w:rsidRPr="00805F94">
        <w:t>place where the carrying of firearms is prohibited by federal law;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</w:r>
      <w:r w:rsidRPr="00805F94">
        <w:t>church or other established religious sanctuary</w:t>
      </w:r>
      <w:r w:rsidRPr="00C22873">
        <w:rPr>
          <w:u w:val="single"/>
        </w:rPr>
        <w:t>,</w:t>
      </w:r>
      <w:r w:rsidRPr="00805F94">
        <w:t xml:space="preserve"> unless express permission is given by the appropriate church official or governing body;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(9)</w:t>
      </w:r>
      <w:r>
        <w:tab/>
      </w:r>
      <w:r w:rsidRPr="00805F94">
        <w:t>hospital, medical clinic, doctor</w:t>
      </w:r>
      <w:r w:rsidRPr="00D82E66">
        <w:t>’</w:t>
      </w:r>
      <w:r w:rsidRPr="00805F94">
        <w:t>s office, or any other facility where medical services or procedures are performed unless expressly authorized by the employer; or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(10)</w:t>
      </w:r>
      <w:r>
        <w:tab/>
      </w:r>
      <w:r w:rsidRPr="00805F94">
        <w:t>place clearly marked with a sign prohibiting the carrying of a concealable weapon on the premises pursuant to Sections 23</w:t>
      </w:r>
      <w:r>
        <w:noBreakHyphen/>
      </w:r>
      <w:r w:rsidRPr="00805F94">
        <w:t>31</w:t>
      </w:r>
      <w:r>
        <w:noBreakHyphen/>
      </w:r>
      <w:r w:rsidRPr="00805F94">
        <w:t>220 and 23</w:t>
      </w:r>
      <w:r>
        <w:noBreakHyphen/>
      </w:r>
      <w:r w:rsidRPr="00805F94">
        <w:t>31</w:t>
      </w:r>
      <w:r>
        <w:noBreakHyphen/>
      </w:r>
      <w:r w:rsidRPr="00805F94">
        <w:t xml:space="preserve">235. Except that a property owner or an agent acting on his behalf, by express written consent, may allow individuals of his </w:t>
      </w:r>
      <w:r w:rsidRPr="00C22873">
        <w:rPr>
          <w:strike/>
        </w:rPr>
        <w:t>choosing</w:t>
      </w:r>
      <w:r w:rsidRPr="00805F94">
        <w:t xml:space="preserve"> </w:t>
      </w:r>
      <w:r w:rsidRPr="00C22873">
        <w:rPr>
          <w:u w:val="single"/>
        </w:rPr>
        <w:t>choice</w:t>
      </w:r>
      <w:r>
        <w:t xml:space="preserve"> </w:t>
      </w:r>
      <w:r w:rsidRPr="00805F94">
        <w:t>to enter onto property regardless of any posted sign to the contrary. A person who violates a provision of this item, whether the violation is wilful or not, only may be charged with a violation of Section 16</w:t>
      </w:r>
      <w:r>
        <w:noBreakHyphen/>
      </w:r>
      <w:r w:rsidRPr="00805F94">
        <w:t>11</w:t>
      </w:r>
      <w:r>
        <w:noBreakHyphen/>
      </w:r>
      <w:r w:rsidRPr="00805F94">
        <w:t>620 and must not be charged with or penalized for a violation of this subsection.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5F94">
        <w:tab/>
        <w:t xml:space="preserve">Except as provided for in item (10), a person who wilfully violates a provision of this subsection is guilty of a misdemeanor and, upon conviction, must be fined not less than one thousand dollars or </w:t>
      </w:r>
      <w:r w:rsidRPr="00805F94">
        <w:lastRenderedPageBreak/>
        <w:t>imprisoned not more than one year, or both, at the discretion of the court and have his permit revoked for five years.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5F94">
        <w:tab/>
        <w:t xml:space="preserve">Nothing contained in this subsection may be construed to alter or affect the provisions </w:t>
      </w:r>
      <w:r w:rsidRPr="00C22873">
        <w:rPr>
          <w:strike/>
        </w:rPr>
        <w:t>of</w:t>
      </w:r>
      <w:r w:rsidRPr="00805F94">
        <w:t xml:space="preserve"> </w:t>
      </w:r>
      <w:r w:rsidRPr="00C22873">
        <w:rPr>
          <w:u w:val="single"/>
        </w:rPr>
        <w:t>contained in</w:t>
      </w:r>
      <w:r>
        <w:t xml:space="preserve"> </w:t>
      </w:r>
      <w:r w:rsidRPr="00805F94">
        <w:t>Sections 10</w:t>
      </w:r>
      <w:r>
        <w:noBreakHyphen/>
      </w:r>
      <w:r w:rsidRPr="00805F94">
        <w:t>11</w:t>
      </w:r>
      <w:r>
        <w:noBreakHyphen/>
      </w:r>
      <w:r w:rsidRPr="00805F94">
        <w:t>320, 16</w:t>
      </w:r>
      <w:r>
        <w:noBreakHyphen/>
      </w:r>
      <w:r w:rsidRPr="00805F94">
        <w:t>23</w:t>
      </w:r>
      <w:r>
        <w:noBreakHyphen/>
      </w:r>
      <w:r w:rsidRPr="00805F94">
        <w:t>420, 16</w:t>
      </w:r>
      <w:r>
        <w:noBreakHyphen/>
      </w:r>
      <w:r w:rsidRPr="00805F94">
        <w:t>23</w:t>
      </w:r>
      <w:r>
        <w:noBreakHyphen/>
      </w:r>
      <w:r w:rsidRPr="00805F94">
        <w:t>430, 16</w:t>
      </w:r>
      <w:r>
        <w:noBreakHyphen/>
      </w:r>
      <w:r w:rsidRPr="00805F94">
        <w:t>23</w:t>
      </w:r>
      <w:r>
        <w:noBreakHyphen/>
      </w:r>
      <w:r w:rsidRPr="00805F94">
        <w:t>465, 44</w:t>
      </w:r>
      <w:r>
        <w:noBreakHyphen/>
      </w:r>
      <w:r w:rsidRPr="00805F94">
        <w:t>23</w:t>
      </w:r>
      <w:r>
        <w:noBreakHyphen/>
      </w:r>
      <w:r w:rsidRPr="00805F94">
        <w:t>1080, 44</w:t>
      </w:r>
      <w:r>
        <w:noBreakHyphen/>
      </w:r>
      <w:r w:rsidRPr="00805F94">
        <w:t>52</w:t>
      </w:r>
      <w:r>
        <w:noBreakHyphen/>
      </w:r>
      <w:r w:rsidRPr="00805F94">
        <w:t xml:space="preserve">165, </w:t>
      </w:r>
      <w:r w:rsidRPr="00D4749D">
        <w:rPr>
          <w:strike/>
        </w:rPr>
        <w:t>50</w:t>
      </w:r>
      <w:r>
        <w:rPr>
          <w:strike/>
        </w:rPr>
        <w:noBreakHyphen/>
      </w:r>
      <w:r w:rsidRPr="00D4749D">
        <w:rPr>
          <w:strike/>
        </w:rPr>
        <w:t>9</w:t>
      </w:r>
      <w:r>
        <w:rPr>
          <w:strike/>
        </w:rPr>
        <w:noBreakHyphen/>
      </w:r>
      <w:r w:rsidRPr="00D4749D">
        <w:rPr>
          <w:strike/>
        </w:rPr>
        <w:t>830,</w:t>
      </w:r>
      <w:r w:rsidRPr="00805F94">
        <w:t xml:space="preserve"> and 51</w:t>
      </w:r>
      <w:r>
        <w:noBreakHyphen/>
      </w:r>
      <w:r w:rsidRPr="00805F94">
        <w:t>3</w:t>
      </w:r>
      <w:r>
        <w:noBreakHyphen/>
      </w:r>
      <w:r w:rsidRPr="00805F94">
        <w:t>145.</w:t>
      </w:r>
      <w:r>
        <w:t>”</w:t>
      </w:r>
    </w:p>
    <w:p w:rsidR="00D82E6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806" w:rsidRDefault="00D82E66" w:rsidP="00D8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D5204" w:rsidRDefault="00D82E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0D5" w:rsidRDefault="005250D5" w:rsidP="005250D5">
      <w:pPr>
        <w:suppressAutoHyphens/>
      </w:pPr>
    </w:p>
    <w:sectPr w:rsidR="005250D5" w:rsidSect="005250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806" w:rsidRDefault="00305806" w:rsidP="009F0C77">
      <w:r>
        <w:separator/>
      </w:r>
    </w:p>
  </w:endnote>
  <w:endnote w:type="continuationSeparator" w:id="0">
    <w:p w:rsidR="00305806" w:rsidRDefault="003058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262C88-83A1-49EE-A863-534BDB1A5130}"/>
    <w:embedBold r:id="rId2" w:fontKey="{CBDCD51E-9C31-4173-88F6-0B892079A8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28A495-05D3-4DE2-8AF0-4E7FF06BA9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272B3C-3074-4B5A-B5E6-498E154FC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A312C3-0370-4BBF-9EEA-4AACE7BB52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204" w:rsidRPr="005250D5" w:rsidRDefault="005250D5" w:rsidP="005250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806" w:rsidRDefault="00305806" w:rsidP="009F0C77">
      <w:r>
        <w:separator/>
      </w:r>
    </w:p>
  </w:footnote>
  <w:footnote w:type="continuationSeparator" w:id="0">
    <w:p w:rsidR="00305806" w:rsidRDefault="003058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56CM19"/>
    <w:docVar w:name="CoverBillType" w:val="b"/>
    <w:docVar w:name="DocPath" w:val="L:\Council\bills\GT\5656CM19.DOCX"/>
    <w:docVar w:name="dvBillNumber" w:val="402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058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806"/>
    <w:rsid w:val="00325348"/>
    <w:rsid w:val="0032732C"/>
    <w:rsid w:val="00336AD0"/>
    <w:rsid w:val="0037079A"/>
    <w:rsid w:val="003C4DAB"/>
    <w:rsid w:val="003D01E8"/>
    <w:rsid w:val="003E5288"/>
    <w:rsid w:val="003E6669"/>
    <w:rsid w:val="003F6D79"/>
    <w:rsid w:val="0041760A"/>
    <w:rsid w:val="00417C01"/>
    <w:rsid w:val="004403BD"/>
    <w:rsid w:val="00461441"/>
    <w:rsid w:val="004809EE"/>
    <w:rsid w:val="004D5204"/>
    <w:rsid w:val="004E7D54"/>
    <w:rsid w:val="005250D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E7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1E4"/>
    <w:rsid w:val="00D73A67"/>
    <w:rsid w:val="00D82E6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8C1E32-DC5F-4DC5-9BFE-1374EAD0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6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107BA-EA1B-439F-9939-DE64389A8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3</Pages>
  <Words>661</Words>
  <Characters>3448</Characters>
  <Application>Microsoft Office Word</Application>
  <DocSecurity>0</DocSecurity>
  <Lines>93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4023 Text of Previous Version (Feb. 19, 2019) - South Carolina Legislature Online</dc:title>
  <dc:creator>Gwen Thurmond</dc:creator>
  <cp:lastModifiedBy>S Volk</cp:lastModifiedBy>
  <cp:revision>2</cp:revision>
  <cp:lastPrinted>2019-02-14T21:16:00Z</cp:lastPrinted>
  <dcterms:created xsi:type="dcterms:W3CDTF">2019-02-19T18:40:00Z</dcterms:created>
  <dcterms:modified xsi:type="dcterms:W3CDTF">2019-02-19T18:40:00Z</dcterms:modified>
</cp:coreProperties>
</file>