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5FF" w:rsidRDefault="00C035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9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6</w:t>
      </w:r>
      <w:r>
        <w:noBreakHyphen/>
        <w:t>35 SO AS TO PROVIDE THAT THE DEPARTMENT OF PUBLIC SAFETY SHALL PROMULGATE REGULATIONS THAT ADDRESS THE COSTS ASSOC</w:t>
      </w:r>
      <w:r w:rsidR="004407BC">
        <w:t>IATED WITH GENERATING MULTI</w:t>
      </w:r>
      <w:r>
        <w:t xml:space="preserve">DISCIPLINARY ACCIDENT INVESTIGATION TEAM REPORTS AND </w:t>
      </w:r>
      <w:r w:rsidR="000C460D">
        <w:t xml:space="preserve">REPORTS </w:t>
      </w:r>
      <w:r w:rsidR="004407BC">
        <w:t xml:space="preserve">GENERATED </w:t>
      </w:r>
      <w:r w:rsidR="000C460D">
        <w:t xml:space="preserve">BY </w:t>
      </w:r>
      <w:r>
        <w:t>OTHER TEAMS THAT PERFORM SIMILAR FUNCTIONS AND ESTABLISH FEES TO COVER THESE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28"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6, Title 23 of the 1976 Code is amended by adding:</w:t>
      </w:r>
    </w:p>
    <w:p w:rsidR="00E53FCB"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CB"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6</w:t>
      </w:r>
      <w:r>
        <w:noBreakHyphen/>
        <w:t>35.</w:t>
      </w:r>
      <w:r>
        <w:tab/>
        <w:t>The department shall promulgate regulations that address the costs associated with generating multidisciplinary accident investigation team reports and reports generated by other teams that perform similar functions and establish fees to cover these costs.  The department shall strive to establish report fees that are comparable to fees charged to obtain similar reports in the private</w:t>
      </w:r>
      <w:r w:rsidR="004407BC">
        <w:t xml:space="preserve"> sector. The purpose of the fee</w:t>
      </w:r>
      <w:r>
        <w:t xml:space="preserve"> is to cover the department</w:t>
      </w:r>
      <w:r w:rsidRPr="00E53FCB">
        <w:t>’</w:t>
      </w:r>
      <w:r>
        <w:t>s costs associated with producing the reports.</w:t>
      </w:r>
      <w:r w:rsidR="001175D6">
        <w:t>”</w:t>
      </w:r>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3FCB">
        <w:t>2</w:t>
      </w:r>
      <w:r>
        <w:t>.</w:t>
      </w:r>
      <w:r>
        <w:tab/>
        <w:t>This act takes effect upon approval by the Governor.</w:t>
      </w:r>
    </w:p>
    <w:p w:rsidR="002C5539" w:rsidRDefault="00E53F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5FF" w:rsidRDefault="00C035FF" w:rsidP="00C035FF">
      <w:pPr>
        <w:suppressAutoHyphens/>
      </w:pPr>
    </w:p>
    <w:sectPr w:rsidR="00C035FF" w:rsidSect="00C035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28" w:rsidRDefault="00E27928" w:rsidP="009F0C77">
      <w:r>
        <w:separator/>
      </w:r>
    </w:p>
  </w:endnote>
  <w:endnote w:type="continuationSeparator" w:id="0">
    <w:p w:rsidR="00E27928" w:rsidRDefault="00E27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D794DE-5AE1-4BAC-9AE4-F2F5C15F32B2}"/>
    <w:embedBold r:id="rId2" w:fontKey="{A1701FAB-C265-4097-9699-F431CBE7BCFC}"/>
  </w:font>
  <w:font w:name="Calibri">
    <w:panose1 w:val="020F0502020204030204"/>
    <w:charset w:val="00"/>
    <w:family w:val="swiss"/>
    <w:pitch w:val="variable"/>
    <w:sig w:usb0="E00002FF" w:usb1="4000ACFF" w:usb2="00000001" w:usb3="00000000" w:csb0="0000019F" w:csb1="00000000"/>
    <w:embedRegular r:id="rId3" w:fontKey="{FDA27638-173C-42F6-93D0-E84CBE312BCE}"/>
  </w:font>
  <w:font w:name="Cambria">
    <w:panose1 w:val="02040503050406030204"/>
    <w:charset w:val="00"/>
    <w:family w:val="roman"/>
    <w:pitch w:val="variable"/>
    <w:sig w:usb0="E00002FF" w:usb1="400004FF" w:usb2="00000000" w:usb3="00000000" w:csb0="0000019F" w:csb1="00000000"/>
    <w:embedRegular r:id="rId4" w:fontKey="{C8CF9A4A-2B3E-4C37-A92D-56842B7E7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539" w:rsidRPr="00C035FF" w:rsidRDefault="00C035FF" w:rsidP="00C035FF">
    <w:pPr>
      <w:pStyle w:val="Footer"/>
      <w:tabs>
        <w:tab w:val="clear" w:pos="4680"/>
        <w:tab w:val="clear" w:pos="9360"/>
        <w:tab w:val="center" w:pos="2995"/>
      </w:tabs>
      <w:spacing w:before="120"/>
    </w:pPr>
    <w:r>
      <w:t>[4086]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28" w:rsidRDefault="00E27928" w:rsidP="009F0C77">
      <w:r>
        <w:separator/>
      </w:r>
    </w:p>
  </w:footnote>
  <w:footnote w:type="continuationSeparator" w:id="0">
    <w:p w:rsidR="00E27928" w:rsidRDefault="00E27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1CM19"/>
    <w:docVar w:name="CoverBillType" w:val="b"/>
    <w:docVar w:name="DocPath" w:val="L:\Council\bills\GT\5641CM19.DOCX"/>
    <w:docVar w:name="dvBillNumber" w:val="4086"/>
    <w:docVar w:name="dvBillNumberPrefix" w:val="H. "/>
    <w:docVar w:name="dvOriginalBody" w:val="House"/>
    <w:docVar w:name="dvSteno" w:val="GT"/>
    <w:docVar w:name="NameofBody" w:val="h"/>
    <w:docVar w:name="vGroup2" w:val="Council"/>
  </w:docVars>
  <w:rsids>
    <w:rsidRoot w:val="00E27928"/>
    <w:rsid w:val="00011869"/>
    <w:rsid w:val="00015CD6"/>
    <w:rsid w:val="000C460D"/>
    <w:rsid w:val="000E0100"/>
    <w:rsid w:val="000E1785"/>
    <w:rsid w:val="000F40FA"/>
    <w:rsid w:val="001035F1"/>
    <w:rsid w:val="0010776B"/>
    <w:rsid w:val="001175D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F14"/>
    <w:rsid w:val="002C5539"/>
    <w:rsid w:val="002E5912"/>
    <w:rsid w:val="00301B21"/>
    <w:rsid w:val="00325348"/>
    <w:rsid w:val="0032732C"/>
    <w:rsid w:val="00336AD0"/>
    <w:rsid w:val="0037079A"/>
    <w:rsid w:val="003C4DAB"/>
    <w:rsid w:val="003D01E8"/>
    <w:rsid w:val="003E5288"/>
    <w:rsid w:val="003E6635"/>
    <w:rsid w:val="003F6D79"/>
    <w:rsid w:val="0041760A"/>
    <w:rsid w:val="00417C01"/>
    <w:rsid w:val="004403BD"/>
    <w:rsid w:val="004407B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5FF"/>
    <w:rsid w:val="00C31C95"/>
    <w:rsid w:val="00C3483A"/>
    <w:rsid w:val="00C74E9D"/>
    <w:rsid w:val="00C826DD"/>
    <w:rsid w:val="00C82FD3"/>
    <w:rsid w:val="00C92819"/>
    <w:rsid w:val="00CC6B7B"/>
    <w:rsid w:val="00CD2089"/>
    <w:rsid w:val="00D73A67"/>
    <w:rsid w:val="00D970A9"/>
    <w:rsid w:val="00DF3845"/>
    <w:rsid w:val="00E27928"/>
    <w:rsid w:val="00E41911"/>
    <w:rsid w:val="00E44B57"/>
    <w:rsid w:val="00E53FCB"/>
    <w:rsid w:val="00E92EEF"/>
    <w:rsid w:val="00EC48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09AE8-6FB7-4A59-9267-81BB07F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8CD2E-9E11-4C57-962D-B7CC9C74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1</Pages>
  <Words>174</Words>
  <Characters>944</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4086 Text of Previous Version (Feb. 26, 2019) - South Carolina Legislature Online</dc:title>
  <dc:creator>Gwen Thurmond</dc:creator>
  <cp:lastModifiedBy>S Volk</cp:lastModifiedBy>
  <cp:revision>2</cp:revision>
  <cp:lastPrinted>2019-02-20T16:48:00Z</cp:lastPrinted>
  <dcterms:created xsi:type="dcterms:W3CDTF">2019-02-26T18:46:00Z</dcterms:created>
  <dcterms:modified xsi:type="dcterms:W3CDTF">2019-02-26T18:46:00Z</dcterms:modified>
</cp:coreProperties>
</file>