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C604F" w:rsidRP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Default="00C874FA"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874FA" w:rsidRDefault="00C874FA"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2019</w:t>
      </w:r>
    </w:p>
    <w:p w:rsidR="00C874FA" w:rsidRDefault="00C874FA"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Pr="00CC604F" w:rsidRDefault="00CC604F" w:rsidP="00CC604F">
      <w:pPr>
        <w:tabs>
          <w:tab w:val="right" w:pos="5933"/>
        </w:tabs>
        <w:suppressAutoHyphens/>
      </w:pPr>
      <w:r>
        <w:tab/>
      </w:r>
      <w:r>
        <w:rPr>
          <w:b/>
          <w:sz w:val="36"/>
        </w:rPr>
        <w:t>S. 408</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Reese, Turner and Campbell</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Default="00C874FA"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2/26</w:t>
      </w:r>
      <w:r w:rsidR="00CC604F">
        <w:t>/19--S.</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CC604F" w:rsidRPr="00CC604F" w:rsidRDefault="00CC604F" w:rsidP="00CC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04F" w:rsidRDefault="00CC604F"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C604F" w:rsidSect="00CC60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13B0" w:rsidRDefault="00C413B0"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7C" w:rsidRDefault="000E187C" w:rsidP="000E1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756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72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7376D">
        <w:rPr>
          <w:color w:val="000000" w:themeColor="text1"/>
          <w:u w:color="000000" w:themeColor="text1"/>
        </w:rPr>
        <w:t>TO AMEND SECTION 12</w:t>
      </w:r>
      <w:r w:rsidR="00B442C2">
        <w:rPr>
          <w:color w:val="000000" w:themeColor="text1"/>
          <w:u w:color="000000" w:themeColor="text1"/>
        </w:rPr>
        <w:noBreakHyphen/>
      </w:r>
      <w:r w:rsidRPr="0097376D">
        <w:rPr>
          <w:color w:val="000000" w:themeColor="text1"/>
          <w:u w:color="000000" w:themeColor="text1"/>
        </w:rPr>
        <w:t>6</w:t>
      </w:r>
      <w:r w:rsidR="00B442C2">
        <w:rPr>
          <w:color w:val="000000" w:themeColor="text1"/>
          <w:u w:color="000000" w:themeColor="text1"/>
        </w:rPr>
        <w:noBreakHyphen/>
      </w:r>
      <w:r w:rsidRPr="0097376D">
        <w:rPr>
          <w:color w:val="000000" w:themeColor="text1"/>
          <w:u w:color="000000" w:themeColor="text1"/>
        </w:rPr>
        <w:t xml:space="preserve">2295, AS AMENDED, CODE OF LAWS OF SOUTH CAROLINA, 1976, RELATING TO ITEMS INCLUDED AND EXCLUDED FROM THE TERMS “SALES” AND “GROSS RECEIPTS”, SO AS TO PROVIDE THAT RECEIPTS FROM </w:t>
      </w:r>
      <w:r w:rsidR="00891797">
        <w:rPr>
          <w:color w:val="000000" w:themeColor="text1"/>
          <w:u w:color="000000" w:themeColor="text1"/>
        </w:rPr>
        <w:t>THE OPERATION OF A</w:t>
      </w:r>
      <w:r w:rsidRPr="0097376D">
        <w:rPr>
          <w:color w:val="000000" w:themeColor="text1"/>
          <w:u w:color="000000" w:themeColor="text1"/>
        </w:rPr>
        <w:t xml:space="preserve"> CABLE S</w:t>
      </w:r>
      <w:r w:rsidR="00891797">
        <w:rPr>
          <w:color w:val="000000" w:themeColor="text1"/>
          <w:u w:color="000000" w:themeColor="text1"/>
        </w:rPr>
        <w:t>Y</w:t>
      </w:r>
      <w:r w:rsidRPr="0097376D">
        <w:rPr>
          <w:color w:val="000000" w:themeColor="text1"/>
          <w:u w:color="000000" w:themeColor="text1"/>
        </w:rPr>
        <w:t>S</w:t>
      </w:r>
      <w:r w:rsidR="00891797">
        <w:rPr>
          <w:color w:val="000000" w:themeColor="text1"/>
          <w:u w:color="000000" w:themeColor="text1"/>
        </w:rPr>
        <w:t>TEM</w:t>
      </w:r>
      <w:r w:rsidRPr="0097376D">
        <w:rPr>
          <w:color w:val="000000" w:themeColor="text1"/>
          <w:u w:color="000000" w:themeColor="text1"/>
        </w:rPr>
        <w:t xml:space="preserve"> ARE ATTRIBUTABLE TO THIS STATE IN PRO RATA PROPORTION OF THE COSTS OF PERFORMING THE SERVICE.</w:t>
      </w:r>
      <w:bookmarkEnd w:id="1"/>
    </w:p>
    <w:p w:rsidR="0010776B" w:rsidRDefault="00C87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874FA" w:rsidRDefault="00C874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620" w:rsidRDefault="00B75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620" w:rsidRDefault="00B75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4FA" w:rsidRDefault="00C874FA" w:rsidP="00C8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555">
        <w:rPr>
          <w:color w:val="000000" w:themeColor="text1"/>
          <w:u w:color="000000" w:themeColor="text1"/>
        </w:rPr>
        <w:t>SECTION</w:t>
      </w:r>
      <w:r w:rsidRPr="00214555">
        <w:rPr>
          <w:color w:val="000000" w:themeColor="text1"/>
          <w:u w:color="000000" w:themeColor="text1"/>
        </w:rPr>
        <w:tab/>
        <w:t>1.</w:t>
      </w:r>
      <w:r w:rsidRPr="00214555">
        <w:rPr>
          <w:color w:val="000000" w:themeColor="text1"/>
          <w:u w:color="000000" w:themeColor="text1"/>
        </w:rPr>
        <w:tab/>
        <w:t>Section 12</w:t>
      </w:r>
      <w:r>
        <w:rPr>
          <w:color w:val="000000" w:themeColor="text1"/>
          <w:u w:color="000000" w:themeColor="text1"/>
        </w:rPr>
        <w:noBreakHyphen/>
      </w:r>
      <w:r w:rsidRPr="00214555">
        <w:rPr>
          <w:color w:val="000000" w:themeColor="text1"/>
          <w:u w:color="000000" w:themeColor="text1"/>
        </w:rPr>
        <w:t>6</w:t>
      </w:r>
      <w:r>
        <w:rPr>
          <w:color w:val="000000" w:themeColor="text1"/>
          <w:u w:color="000000" w:themeColor="text1"/>
        </w:rPr>
        <w:noBreakHyphen/>
      </w:r>
      <w:r w:rsidRPr="00214555">
        <w:rPr>
          <w:color w:val="000000" w:themeColor="text1"/>
          <w:u w:color="000000" w:themeColor="text1"/>
        </w:rPr>
        <w:t>2295(A)(7) of the 1976 Code, as added by Act 265 of 2018, is amended to read:</w:t>
      </w:r>
    </w:p>
    <w:p w:rsidR="00C874FA" w:rsidRPr="00214555" w:rsidRDefault="00C874FA" w:rsidP="00C8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2D" w:rsidRPr="0097376D" w:rsidRDefault="00C874FA" w:rsidP="00C87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4555">
        <w:rPr>
          <w:color w:val="000000" w:themeColor="text1"/>
          <w:u w:color="000000" w:themeColor="text1"/>
        </w:rPr>
        <w:tab/>
        <w:t>“</w:t>
      </w:r>
      <w:r w:rsidRPr="00214555">
        <w:t>(7)</w:t>
      </w:r>
      <w:r w:rsidRPr="00214555">
        <w:tab/>
      </w:r>
      <w:r w:rsidRPr="00214555">
        <w:rPr>
          <w:u w:val="single"/>
        </w:rPr>
        <w:t>receipts from the operation of a cable system, as defined in Section 58-12-300, including</w:t>
      </w:r>
      <w:r>
        <w:rPr>
          <w:u w:val="single"/>
        </w:rPr>
        <w:t xml:space="preserve"> receipts from</w:t>
      </w:r>
      <w:r w:rsidRPr="00214555">
        <w:rPr>
          <w:u w:val="single"/>
        </w:rPr>
        <w:t xml:space="preserve"> cable service and </w:t>
      </w:r>
      <w:r>
        <w:rPr>
          <w:u w:val="single"/>
        </w:rPr>
        <w:t xml:space="preserve">including receipts from services provided over the network that are associated with or classified as </w:t>
      </w:r>
      <w:r w:rsidRPr="00214555">
        <w:rPr>
          <w:u w:val="single"/>
        </w:rPr>
        <w:t>noncable or nonvideo services</w:t>
      </w:r>
      <w:r>
        <w:rPr>
          <w:u w:val="single"/>
        </w:rPr>
        <w:t xml:space="preserve"> under federal law</w:t>
      </w:r>
      <w:r w:rsidRPr="00214555">
        <w:rPr>
          <w:u w:val="single"/>
        </w:rPr>
        <w:t xml:space="preserve">, </w:t>
      </w:r>
      <w:r>
        <w:rPr>
          <w:u w:val="single"/>
        </w:rPr>
        <w:t xml:space="preserve">receipts from video service as defined in Section 58-12-300, </w:t>
      </w:r>
      <w:r w:rsidRPr="00214555">
        <w:rPr>
          <w:u w:val="single"/>
        </w:rPr>
        <w:t>or</w:t>
      </w:r>
      <w:r w:rsidRPr="00214555">
        <w:t xml:space="preserve"> receipts from the provision of direct broadcast satellite service that are attributable to this State in pro rata proportion of the costs of performing the service, including the costs of acquiring programming distribution rights and constructing and maintaining distribution infrastructure, that the service provider incurs within this State.  </w:t>
      </w:r>
      <w:r w:rsidRPr="00214555">
        <w:rPr>
          <w:u w:val="single"/>
        </w:rPr>
        <w:t>For purposes of this subsection, if a pass-through business operates a cable system</w:t>
      </w:r>
      <w:r>
        <w:rPr>
          <w:u w:val="single"/>
        </w:rPr>
        <w:t xml:space="preserve"> or a direct broadcast satellite service, or if it has receipts from video service</w:t>
      </w:r>
      <w:r w:rsidRPr="00214555">
        <w:rPr>
          <w:u w:val="single"/>
        </w:rPr>
        <w:t>, then a corporation that owns an interest in that pass-through business, either directly or indirectly, must be treated as operating a cable system</w:t>
      </w:r>
      <w:r>
        <w:rPr>
          <w:u w:val="single"/>
        </w:rPr>
        <w:t xml:space="preserve"> or a direct broadcast satellite service, or as having receipts from video service</w:t>
      </w:r>
      <w:r w:rsidRPr="00214555">
        <w:rPr>
          <w:u w:val="single"/>
        </w:rPr>
        <w:t>.</w:t>
      </w:r>
      <w:r w:rsidRPr="00214555">
        <w:t xml:space="preserve">  </w:t>
      </w:r>
      <w:r w:rsidRPr="00214555">
        <w:lastRenderedPageBreak/>
        <w:t>As used in this subsection, the term ‘direct broadcast satellite service’ means the distribution or broadcasting of programming or services by satellite directly to the subscriber’s premises without the use of ground receiving or distribution equipment, except at the subscriber’s premises or in the uplink process to the satellite.”</w:t>
      </w:r>
    </w:p>
    <w:p w:rsidR="0099722D" w:rsidRPr="0097376D"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620" w:rsidRDefault="0099722D" w:rsidP="00997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7376D">
        <w:rPr>
          <w:color w:val="000000" w:themeColor="text1"/>
          <w:u w:color="000000" w:themeColor="text1"/>
        </w:rPr>
        <w:t>SECTION</w:t>
      </w:r>
      <w:r>
        <w:rPr>
          <w:color w:val="000000" w:themeColor="text1"/>
          <w:u w:color="000000" w:themeColor="text1"/>
        </w:rPr>
        <w:tab/>
      </w:r>
      <w:r w:rsidRPr="0097376D">
        <w:rPr>
          <w:color w:val="000000" w:themeColor="text1"/>
          <w:u w:color="000000" w:themeColor="text1"/>
        </w:rPr>
        <w:t>2.</w:t>
      </w:r>
      <w:r>
        <w:rPr>
          <w:color w:val="000000" w:themeColor="text1"/>
          <w:u w:color="000000" w:themeColor="text1"/>
        </w:rPr>
        <w:tab/>
      </w:r>
      <w:r w:rsidRPr="0097376D">
        <w:rPr>
          <w:color w:val="000000" w:themeColor="text1"/>
          <w:u w:color="000000" w:themeColor="text1"/>
        </w:rPr>
        <w:t>This act takes effect upon approval by the Governor and applies to all open tax periods excluding assessments under judicial review as of the date of the Governor</w:t>
      </w:r>
      <w:r w:rsidR="00B442C2" w:rsidRPr="00B442C2">
        <w:rPr>
          <w:color w:val="000000" w:themeColor="text1"/>
          <w:u w:color="000000" w:themeColor="text1"/>
        </w:rPr>
        <w:t>’</w:t>
      </w:r>
      <w:r w:rsidRPr="0097376D">
        <w:rPr>
          <w:color w:val="000000" w:themeColor="text1"/>
          <w:u w:color="000000" w:themeColor="text1"/>
        </w:rPr>
        <w:t>s approval.</w:t>
      </w:r>
    </w:p>
    <w:p w:rsidR="00271DBD" w:rsidRDefault="00B442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5AE9" w:rsidRDefault="007A5AE9" w:rsidP="007A5AE9">
      <w:pPr>
        <w:suppressAutoHyphens/>
      </w:pPr>
    </w:p>
    <w:sectPr w:rsidR="007A5AE9" w:rsidSect="00CC60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722D" w:rsidRDefault="0099722D" w:rsidP="009F0C77">
      <w:r>
        <w:separator/>
      </w:r>
    </w:p>
  </w:endnote>
  <w:endnote w:type="continuationSeparator" w:id="0">
    <w:p w:rsidR="0099722D" w:rsidRDefault="009972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30D255-4ACB-49D2-ADAE-62120E1C1505}"/>
    <w:embedBold r:id="rId2" w:fontKey="{4CE7E6A4-6CBA-412C-B8E3-9EFED3BBE537}"/>
  </w:font>
  <w:font w:name="Calibri">
    <w:panose1 w:val="020F0502020204030204"/>
    <w:charset w:val="00"/>
    <w:family w:val="swiss"/>
    <w:pitch w:val="variable"/>
    <w:sig w:usb0="E0002AFF" w:usb1="C000247B" w:usb2="00000009" w:usb3="00000000" w:csb0="000001FF" w:csb1="00000000"/>
    <w:embedRegular r:id="rId3" w:fontKey="{00F7B436-95C6-4FD1-B372-AE4473D72447}"/>
  </w:font>
  <w:font w:name="Cambria">
    <w:panose1 w:val="02040503050406030204"/>
    <w:charset w:val="00"/>
    <w:family w:val="roman"/>
    <w:pitch w:val="variable"/>
    <w:sig w:usb0="E00006FF" w:usb1="420024FF" w:usb2="02000000" w:usb3="00000000" w:csb0="0000019F" w:csb1="00000000"/>
    <w:embedRegular r:id="rId4" w:fontKey="{60F2175B-18DF-4142-B80F-182A31E21B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DBD" w:rsidRPr="00C413B0" w:rsidRDefault="00C413B0" w:rsidP="00C413B0">
    <w:pPr>
      <w:pStyle w:val="Footer"/>
      <w:tabs>
        <w:tab w:val="clear" w:pos="4680"/>
        <w:tab w:val="clear" w:pos="9360"/>
        <w:tab w:val="center" w:pos="2995"/>
      </w:tabs>
      <w:spacing w:before="120"/>
    </w:pPr>
    <w:r>
      <w:t>[408</w:t>
    </w:r>
    <w:r w:rsidR="00CC604F">
      <w:t>-</w:t>
    </w:r>
    <w:r w:rsidR="00CC604F">
      <w:fldChar w:fldCharType="begin"/>
    </w:r>
    <w:r w:rsidR="00CC604F">
      <w:instrText xml:space="preserve"> PAGE  \* MERGEFORMAT </w:instrText>
    </w:r>
    <w:r w:rsidR="00CC604F">
      <w:fldChar w:fldCharType="separate"/>
    </w:r>
    <w:r w:rsidR="009C4742">
      <w:rPr>
        <w:noProof/>
      </w:rPr>
      <w:t>1</w:t>
    </w:r>
    <w:r w:rsidR="00CC604F">
      <w:fldChar w:fldCharType="end"/>
    </w:r>
    <w:r w:rsidR="00CC604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04F" w:rsidRPr="00C413B0" w:rsidRDefault="00CC604F" w:rsidP="00C413B0">
    <w:pPr>
      <w:pStyle w:val="Footer"/>
      <w:tabs>
        <w:tab w:val="clear" w:pos="4680"/>
        <w:tab w:val="clear" w:pos="9360"/>
        <w:tab w:val="center" w:pos="2995"/>
      </w:tabs>
      <w:spacing w:before="120"/>
    </w:pPr>
    <w:r>
      <w:t>[408]</w:t>
    </w:r>
    <w:r>
      <w:tab/>
    </w:r>
    <w:r>
      <w:fldChar w:fldCharType="begin"/>
    </w:r>
    <w:r>
      <w:instrText xml:space="preserve"> PAGE  \* MERGEFORMAT </w:instrText>
    </w:r>
    <w:r>
      <w:fldChar w:fldCharType="separate"/>
    </w:r>
    <w:r w:rsidR="007A5A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722D" w:rsidRDefault="0099722D" w:rsidP="009F0C77">
      <w:r>
        <w:separator/>
      </w:r>
    </w:p>
  </w:footnote>
  <w:footnote w:type="continuationSeparator" w:id="0">
    <w:p w:rsidR="0099722D" w:rsidRDefault="009972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57DG19"/>
    <w:docVar w:name="CoverBillType" w:val="b"/>
    <w:docVar w:name="DocPath" w:val="L:\Council\bills\NBD\11157DG19.DOCX"/>
    <w:docVar w:name="dvBillNumber" w:val="408"/>
    <w:docVar w:name="dvBillNumberPrefix" w:val="S. "/>
    <w:docVar w:name="dvOriginalBody" w:val="Senate"/>
    <w:docVar w:name="dvSteno" w:val="NBD"/>
    <w:docVar w:name="NameofBody" w:val="s"/>
    <w:docVar w:name="vGroup2" w:val="Council"/>
  </w:docVars>
  <w:rsids>
    <w:rsidRoot w:val="00B75620"/>
    <w:rsid w:val="000263D9"/>
    <w:rsid w:val="00026C9A"/>
    <w:rsid w:val="000965A1"/>
    <w:rsid w:val="000C487D"/>
    <w:rsid w:val="000E1785"/>
    <w:rsid w:val="000E187C"/>
    <w:rsid w:val="000F39F2"/>
    <w:rsid w:val="001023A4"/>
    <w:rsid w:val="0010776B"/>
    <w:rsid w:val="00133E66"/>
    <w:rsid w:val="00134ACF"/>
    <w:rsid w:val="00144E15"/>
    <w:rsid w:val="001A4A62"/>
    <w:rsid w:val="001A681E"/>
    <w:rsid w:val="001D08F2"/>
    <w:rsid w:val="001F20AA"/>
    <w:rsid w:val="002037CA"/>
    <w:rsid w:val="002047A2"/>
    <w:rsid w:val="002321B6"/>
    <w:rsid w:val="0023696B"/>
    <w:rsid w:val="00250967"/>
    <w:rsid w:val="00271DBD"/>
    <w:rsid w:val="002759C5"/>
    <w:rsid w:val="00277DEE"/>
    <w:rsid w:val="00280D88"/>
    <w:rsid w:val="00294ABE"/>
    <w:rsid w:val="002A3EB4"/>
    <w:rsid w:val="00307057"/>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05E5"/>
    <w:rsid w:val="00771EEC"/>
    <w:rsid w:val="00786819"/>
    <w:rsid w:val="007A325A"/>
    <w:rsid w:val="007A5AE9"/>
    <w:rsid w:val="007C3099"/>
    <w:rsid w:val="007E72BE"/>
    <w:rsid w:val="007F1523"/>
    <w:rsid w:val="007F509E"/>
    <w:rsid w:val="007F5799"/>
    <w:rsid w:val="007F6947"/>
    <w:rsid w:val="00834A12"/>
    <w:rsid w:val="00872729"/>
    <w:rsid w:val="00891797"/>
    <w:rsid w:val="008C61F5"/>
    <w:rsid w:val="008F4429"/>
    <w:rsid w:val="00932670"/>
    <w:rsid w:val="009352BB"/>
    <w:rsid w:val="00990668"/>
    <w:rsid w:val="0099722D"/>
    <w:rsid w:val="009B397B"/>
    <w:rsid w:val="009C4742"/>
    <w:rsid w:val="009F0C77"/>
    <w:rsid w:val="009F4DD1"/>
    <w:rsid w:val="00A64E80"/>
    <w:rsid w:val="00A741D9"/>
    <w:rsid w:val="00A85589"/>
    <w:rsid w:val="00A9741D"/>
    <w:rsid w:val="00AB0576"/>
    <w:rsid w:val="00AD4B17"/>
    <w:rsid w:val="00B26FA6"/>
    <w:rsid w:val="00B442C2"/>
    <w:rsid w:val="00B67610"/>
    <w:rsid w:val="00B741CB"/>
    <w:rsid w:val="00B75620"/>
    <w:rsid w:val="00B87AF8"/>
    <w:rsid w:val="00B934F3"/>
    <w:rsid w:val="00BB6347"/>
    <w:rsid w:val="00BD2134"/>
    <w:rsid w:val="00C038D8"/>
    <w:rsid w:val="00C045DD"/>
    <w:rsid w:val="00C3136F"/>
    <w:rsid w:val="00C3483A"/>
    <w:rsid w:val="00C413B0"/>
    <w:rsid w:val="00C74E9D"/>
    <w:rsid w:val="00C82FD3"/>
    <w:rsid w:val="00C874FA"/>
    <w:rsid w:val="00CC604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5F3F"/>
    <w:rsid w:val="00F81FFD"/>
    <w:rsid w:val="00F85228"/>
    <w:rsid w:val="00F907F7"/>
    <w:rsid w:val="00FA7D5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8F85D-B312-4DC9-9C32-E1A40A19A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37922-EB9E-4C15-B94F-B6390370F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24ABA38C</Template>
  <TotalTime>1</TotalTime>
  <Pages>3</Pages>
  <Words>370</Words>
  <Characters>1983</Characters>
  <Application>Microsoft Office Word</Application>
  <DocSecurity>0</DocSecurity>
  <Lines>67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 Text of Previous Version (Feb. 26, 2019) - South Carolina Legislature Online</dc:title>
  <dc:subject/>
  <dc:creator>Niki Downey</dc:creator>
  <cp:keywords/>
  <dc:description/>
  <cp:lastModifiedBy>David Brunson</cp:lastModifiedBy>
  <cp:revision>2</cp:revision>
  <cp:lastPrinted>2019-01-17T18:24:00Z</cp:lastPrinted>
  <dcterms:created xsi:type="dcterms:W3CDTF">2019-02-26T20:51:00Z</dcterms:created>
  <dcterms:modified xsi:type="dcterms:W3CDTF">2019-02-26T20:51:00Z</dcterms:modified>
</cp:coreProperties>
</file>