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241"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79F" w:rsidRPr="00BB279F" w:rsidRDefault="00BB279F" w:rsidP="00BB279F">
      <w:pPr>
        <w:tabs>
          <w:tab w:val="right" w:pos="5933"/>
        </w:tabs>
        <w:suppressAutoHyphens/>
      </w:pPr>
      <w:r>
        <w:tab/>
      </w:r>
      <w:r>
        <w:rPr>
          <w:b/>
          <w:sz w:val="36"/>
        </w:rPr>
        <w:t>H. 4109</w:t>
      </w: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79F" w:rsidRDefault="00BB279F" w:rsidP="00BB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 Williams</w:t>
      </w: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2/27/20--S.</w:t>
      </w: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BB279F" w:rsidRPr="00BB279F" w:rsidRDefault="00BB279F" w:rsidP="00BB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79F" w:rsidRDefault="00BB27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279F" w:rsidSect="003D22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4134" w:rsidRDefault="00EE4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67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E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TILLMAN AVENUE IN THE TOWN OF VARNVILLE FROM ITS INTERSECTION WITH WEST PINE STREET TO ITS INTERSECTION WITH HAMPTON ROAD “H.</w:t>
      </w:r>
      <w:r w:rsidR="00D9506F">
        <w:t xml:space="preserve"> </w:t>
      </w:r>
      <w:r>
        <w:t>J</w:t>
      </w:r>
      <w:r w:rsidR="001F2A82">
        <w:t>.</w:t>
      </w:r>
      <w:r>
        <w:t xml:space="preserve"> BROOKS AVENUE” AND ERECT APPROPRIATE MARKERS OR SIGNS ALONG THIS PORTION OF HIGHWAY CONTAINING THESE </w:t>
      </w:r>
      <w:r w:rsidR="0061160F">
        <w:t>WORD</w:t>
      </w:r>
      <w:r>
        <w: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011"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5BBD">
        <w:t>th</w:t>
      </w:r>
      <w:r w:rsidR="001F2A82">
        <w:t>e tenth of eleven children, Reverend</w:t>
      </w:r>
      <w:r w:rsidR="00475BBD">
        <w:t xml:space="preserve"> Dr. Herbert J. Brooks was born in rural Allendale County, attended local</w:t>
      </w:r>
      <w:r w:rsidR="001F2A82">
        <w:t xml:space="preserve"> schools and graduated</w:t>
      </w:r>
      <w:r w:rsidR="00475BBD">
        <w:t xml:space="preserve"> from Robert Smalls High School in Beaufort. He went on to attend Bettis Academy in Graniteville</w:t>
      </w:r>
      <w:r w:rsidR="00597250">
        <w:t>,</w:t>
      </w:r>
      <w:r w:rsidR="00475BBD">
        <w:t xml:space="preserve"> earned his bachelor</w:t>
      </w:r>
      <w:r w:rsidR="0061160F" w:rsidRPr="0061160F">
        <w:t>’</w:t>
      </w:r>
      <w:r w:rsidR="00475BBD">
        <w:t xml:space="preserve">s degree from </w:t>
      </w:r>
      <w:r w:rsidR="00597250">
        <w:t>Benedict College in Columbia, a master</w:t>
      </w:r>
      <w:r w:rsidR="0061160F" w:rsidRPr="0061160F">
        <w:t>’</w:t>
      </w:r>
      <w:r w:rsidR="00597250">
        <w:t xml:space="preserve">s degree from </w:t>
      </w:r>
      <w:r w:rsidR="00475BBD">
        <w:t xml:space="preserve">South Carolina State University </w:t>
      </w:r>
      <w:r w:rsidR="001D7011">
        <w:t>in Orangeburg</w:t>
      </w:r>
      <w:r w:rsidR="00597250">
        <w:t xml:space="preserve">, and </w:t>
      </w:r>
      <w:r w:rsidR="001D7011">
        <w:t>a doctorate from the American Bible Theological Institute; and</w:t>
      </w:r>
    </w:p>
    <w:p w:rsidR="001D7011" w:rsidRDefault="001D7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250" w:rsidRDefault="001D7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597250">
        <w:t>as, Dr. Brooks taught school and later became a principal of North District Training School/Supervisor of black schools in Hampton County from which he retired after thirty</w:t>
      </w:r>
      <w:r w:rsidR="0061160F">
        <w:noBreakHyphen/>
      </w:r>
      <w:r w:rsidR="00597250">
        <w:t xml:space="preserve">three years of service. His dedication and devotion to the school led the community and school board to name a wing at North District Middle and an Aquatic Garden in his honor; and </w:t>
      </w: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pastor of St. James Baptist Church in Luray for twenty</w:t>
      </w:r>
      <w:r w:rsidR="0061160F">
        <w:noBreakHyphen/>
      </w:r>
      <w:r>
        <w:t>six years, and he served as pastor and pastor emeritus for fifty</w:t>
      </w:r>
      <w:r w:rsidR="0061160F">
        <w:noBreakHyphen/>
      </w:r>
      <w:r>
        <w:t>seven years at First African Baptist Church in Beaufort; and</w:t>
      </w: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DF"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w:t>
      </w:r>
      <w:r w:rsidR="0061160F" w:rsidRPr="0061160F">
        <w:t>’</w:t>
      </w:r>
      <w:r w:rsidR="006C59DF">
        <w:t xml:space="preserve"> many affiliations include</w:t>
      </w:r>
      <w:r w:rsidR="00D67371">
        <w:t>d</w:t>
      </w:r>
      <w:r>
        <w:t xml:space="preserve"> the Old Ashley Baptist Missionary Association, </w:t>
      </w:r>
      <w:r w:rsidR="006C59DF">
        <w:t>the South Carolina Missionary Baptist Convention, the National Missionary Baptist Association, the Sunday School Convention for Old Ashley</w:t>
      </w:r>
      <w:r w:rsidR="0061160F">
        <w:t xml:space="preserve"> and Mt. Carmel, </w:t>
      </w:r>
      <w:r w:rsidR="006C59DF">
        <w:t xml:space="preserve">NAACP, and the South Carolina Education Association of High </w:t>
      </w:r>
      <w:r w:rsidR="006C59DF">
        <w:lastRenderedPageBreak/>
        <w:t>School and Elementary Principals</w:t>
      </w:r>
      <w:r>
        <w:t>.</w:t>
      </w:r>
      <w:r w:rsidR="006C59DF">
        <w:t xml:space="preserve"> He also was a licensed funeral director and owner of Brooks Mortuary for twenty years, and the owner of Brooks Trailer Park; and</w:t>
      </w: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 was</w:t>
      </w:r>
      <w:r w:rsidR="00597250">
        <w:t xml:space="preserve"> </w:t>
      </w:r>
      <w:r>
        <w:t xml:space="preserve">united in marriage to Pauline Gaylord Brooks, who preceded him in death. They were blessed with one son, Robert H. Brooks, and one adopted son, John P. Williams; and </w:t>
      </w: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5F7F">
        <w:t xml:space="preserve">it is fitting and proper that the members of the South Carolina General Assembly recognize and honor Dr. Herbert J. Brooks </w:t>
      </w:r>
      <w:r w:rsidR="00A26468">
        <w:t xml:space="preserve">for his dedicated and selfless service to the  community </w:t>
      </w:r>
      <w:r w:rsidR="00995F7F">
        <w:t>by naming a portion of road in the town of Varnville</w:t>
      </w:r>
      <w:r w:rsidR="003D67DC">
        <w:t xml:space="preserve"> </w:t>
      </w:r>
      <w:r w:rsidR="00995F7F">
        <w:t xml:space="preserve">in his memory. </w:t>
      </w:r>
      <w:r w:rsidR="003D67DC">
        <w:t xml:space="preserve"> Now, therefore, </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F7F">
        <w:t xml:space="preserve"> </w:t>
      </w:r>
      <w:r w:rsidR="00A26468">
        <w:t xml:space="preserve">the </w:t>
      </w:r>
      <w:r w:rsidR="00995F7F">
        <w:t>members of the South Carolina General Assembly request the Department of Transportation name the portion of Tillman Avenue in the town of Varnville from its intersection with West Pine Street to its intersection with Hampton Road “H.</w:t>
      </w:r>
      <w:r w:rsidR="0061160F">
        <w:t xml:space="preserve"> </w:t>
      </w:r>
      <w:r w:rsidR="00995F7F">
        <w:t>J. Brooks Avenue” and erect appropriate markers or signs along this portion of highway containing this designation.</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5BBD">
        <w:t>forwarded</w:t>
      </w:r>
      <w:r>
        <w:t xml:space="preserve"> to</w:t>
      </w:r>
      <w:r w:rsidR="00475BBD">
        <w:t xml:space="preserve"> the Department of Transportation.</w:t>
      </w:r>
    </w:p>
    <w:p w:rsidR="00E55E4B" w:rsidRDefault="006116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809" w:rsidRDefault="00765809" w:rsidP="00765809">
      <w:pPr>
        <w:suppressAutoHyphens/>
      </w:pPr>
    </w:p>
    <w:sectPr w:rsidR="00765809" w:rsidSect="003D22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A82" w:rsidRDefault="001F2A82" w:rsidP="009F0C77">
      <w:r>
        <w:separator/>
      </w:r>
    </w:p>
  </w:endnote>
  <w:endnote w:type="continuationSeparator" w:id="0">
    <w:p w:rsidR="001F2A82" w:rsidRDefault="001F2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6999DF-0125-42CA-BEFC-EDE814802593}"/>
    <w:embedBold r:id="rId2" w:fontKey="{095340EA-B09A-42D0-AF9A-8031B34F8009}"/>
  </w:font>
  <w:font w:name="Calibri">
    <w:panose1 w:val="020F0502020204030204"/>
    <w:charset w:val="00"/>
    <w:family w:val="swiss"/>
    <w:pitch w:val="variable"/>
    <w:sig w:usb0="E0002AFF" w:usb1="C000247B" w:usb2="00000009" w:usb3="00000000" w:csb0="000001FF" w:csb1="00000000"/>
    <w:embedRegular r:id="rId3" w:fontKey="{C99BA47C-A4F5-450E-B01E-AF7A42668EBC}"/>
  </w:font>
  <w:font w:name="Segoe UI">
    <w:panose1 w:val="020B0502040204020203"/>
    <w:charset w:val="00"/>
    <w:family w:val="swiss"/>
    <w:pitch w:val="variable"/>
    <w:sig w:usb0="E4002EFF" w:usb1="C000E47F" w:usb2="00000009" w:usb3="00000000" w:csb0="000001FF" w:csb1="00000000"/>
    <w:embedRegular r:id="rId4" w:fontKey="{75E5F56A-DF91-48AE-83E1-7DFDD3CF8199}"/>
  </w:font>
  <w:font w:name="Cambria">
    <w:panose1 w:val="02040503050406030204"/>
    <w:charset w:val="00"/>
    <w:family w:val="roman"/>
    <w:pitch w:val="variable"/>
    <w:sig w:usb0="E00006FF" w:usb1="420024FF" w:usb2="02000000" w:usb3="00000000" w:csb0="0000019F" w:csb1="00000000"/>
    <w:embedRegular r:id="rId5" w:fontKey="{750F5891-3DAE-43C1-9453-9DD6590F51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E4B" w:rsidRPr="00EE4134" w:rsidRDefault="00EE4134" w:rsidP="00EE4134">
    <w:pPr>
      <w:pStyle w:val="Footer"/>
      <w:tabs>
        <w:tab w:val="clear" w:pos="4680"/>
        <w:tab w:val="clear" w:pos="9360"/>
        <w:tab w:val="center" w:pos="2995"/>
      </w:tabs>
      <w:spacing w:before="120"/>
    </w:pPr>
    <w:r>
      <w:t>[4109</w:t>
    </w:r>
    <w:r w:rsidR="003D2241">
      <w:t>-</w:t>
    </w:r>
    <w:r w:rsidR="003D2241">
      <w:fldChar w:fldCharType="begin"/>
    </w:r>
    <w:r w:rsidR="003D2241">
      <w:instrText xml:space="preserve"> PAGE  \* MERGEFORMAT </w:instrText>
    </w:r>
    <w:r w:rsidR="003D2241">
      <w:fldChar w:fldCharType="separate"/>
    </w:r>
    <w:r w:rsidR="00281AD8">
      <w:rPr>
        <w:noProof/>
      </w:rPr>
      <w:t>1</w:t>
    </w:r>
    <w:r w:rsidR="003D2241">
      <w:fldChar w:fldCharType="end"/>
    </w:r>
    <w:r w:rsidR="003D224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241" w:rsidRPr="00EE4134" w:rsidRDefault="003D2241" w:rsidP="00EE4134">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sidR="007658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A82" w:rsidRDefault="001F2A82" w:rsidP="009F0C77">
      <w:r>
        <w:separator/>
      </w:r>
    </w:p>
  </w:footnote>
  <w:footnote w:type="continuationSeparator" w:id="0">
    <w:p w:rsidR="001F2A82" w:rsidRDefault="001F2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5CM19"/>
    <w:docVar w:name="CoverBillType" w:val="c"/>
    <w:docVar w:name="DocPath" w:val="L:\Council\bills\GT\5675CM19.DOCX"/>
    <w:docVar w:name="dvBillNumber" w:val="4109"/>
    <w:docVar w:name="dvBillNumberPrefix" w:val="H. "/>
    <w:docVar w:name="dvOriginalBody" w:val="House"/>
    <w:docVar w:name="dvSteno" w:val="GT"/>
    <w:docVar w:name="NameofBody" w:val="h"/>
    <w:docVar w:name="vGroup2" w:val="Council"/>
  </w:docVars>
  <w:rsids>
    <w:rsidRoot w:val="003D67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011"/>
    <w:rsid w:val="001D7F4F"/>
    <w:rsid w:val="001F2A82"/>
    <w:rsid w:val="00205238"/>
    <w:rsid w:val="002321B6"/>
    <w:rsid w:val="00250967"/>
    <w:rsid w:val="002543C8"/>
    <w:rsid w:val="0025541D"/>
    <w:rsid w:val="00281AD8"/>
    <w:rsid w:val="00284AAE"/>
    <w:rsid w:val="002E5912"/>
    <w:rsid w:val="00301B21"/>
    <w:rsid w:val="00325348"/>
    <w:rsid w:val="0032732C"/>
    <w:rsid w:val="00336AD0"/>
    <w:rsid w:val="0037079A"/>
    <w:rsid w:val="003C4DAB"/>
    <w:rsid w:val="003D01E8"/>
    <w:rsid w:val="003D2241"/>
    <w:rsid w:val="003D67DC"/>
    <w:rsid w:val="003E5288"/>
    <w:rsid w:val="003F6D79"/>
    <w:rsid w:val="0041760A"/>
    <w:rsid w:val="00417C01"/>
    <w:rsid w:val="004403BD"/>
    <w:rsid w:val="00461441"/>
    <w:rsid w:val="00475BBD"/>
    <w:rsid w:val="004809EE"/>
    <w:rsid w:val="004E7D54"/>
    <w:rsid w:val="005273C6"/>
    <w:rsid w:val="00530A69"/>
    <w:rsid w:val="00545593"/>
    <w:rsid w:val="00556EBF"/>
    <w:rsid w:val="00577C6C"/>
    <w:rsid w:val="0059311A"/>
    <w:rsid w:val="00597250"/>
    <w:rsid w:val="005A62FE"/>
    <w:rsid w:val="005C2FE2"/>
    <w:rsid w:val="005E2BC9"/>
    <w:rsid w:val="00605102"/>
    <w:rsid w:val="0061160F"/>
    <w:rsid w:val="006215AA"/>
    <w:rsid w:val="006913C9"/>
    <w:rsid w:val="0069470D"/>
    <w:rsid w:val="006C59DF"/>
    <w:rsid w:val="006D58AA"/>
    <w:rsid w:val="00734F00"/>
    <w:rsid w:val="00765809"/>
    <w:rsid w:val="007A70AE"/>
    <w:rsid w:val="008362E8"/>
    <w:rsid w:val="0085786E"/>
    <w:rsid w:val="008A1768"/>
    <w:rsid w:val="008A489F"/>
    <w:rsid w:val="008F0F33"/>
    <w:rsid w:val="008F4429"/>
    <w:rsid w:val="0094021A"/>
    <w:rsid w:val="00995F7F"/>
    <w:rsid w:val="009B44AF"/>
    <w:rsid w:val="009C6A0B"/>
    <w:rsid w:val="009F0C77"/>
    <w:rsid w:val="009F4DD1"/>
    <w:rsid w:val="00A02543"/>
    <w:rsid w:val="00A26468"/>
    <w:rsid w:val="00A33E45"/>
    <w:rsid w:val="00A41684"/>
    <w:rsid w:val="00A64E80"/>
    <w:rsid w:val="00A72BCD"/>
    <w:rsid w:val="00A741D9"/>
    <w:rsid w:val="00A77B28"/>
    <w:rsid w:val="00A833AB"/>
    <w:rsid w:val="00A9741D"/>
    <w:rsid w:val="00AC34A2"/>
    <w:rsid w:val="00AD1C9A"/>
    <w:rsid w:val="00AD4B17"/>
    <w:rsid w:val="00B412D4"/>
    <w:rsid w:val="00BB279F"/>
    <w:rsid w:val="00BE3C22"/>
    <w:rsid w:val="00C0345E"/>
    <w:rsid w:val="00C31C95"/>
    <w:rsid w:val="00C3483A"/>
    <w:rsid w:val="00C74E9D"/>
    <w:rsid w:val="00C826DD"/>
    <w:rsid w:val="00C82FD3"/>
    <w:rsid w:val="00C92819"/>
    <w:rsid w:val="00CC6B7B"/>
    <w:rsid w:val="00CD2089"/>
    <w:rsid w:val="00D67371"/>
    <w:rsid w:val="00D73A67"/>
    <w:rsid w:val="00D9506F"/>
    <w:rsid w:val="00D970A9"/>
    <w:rsid w:val="00DF3845"/>
    <w:rsid w:val="00E41911"/>
    <w:rsid w:val="00E44B57"/>
    <w:rsid w:val="00E55E4B"/>
    <w:rsid w:val="00E92EEF"/>
    <w:rsid w:val="00EE41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B6686-E879-4559-BAB4-27CC7110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12692-59AA-49EE-8D22-7EC375DC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3</Pages>
  <Words>468</Words>
  <Characters>2467</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4109 Text of Previous Version (Feb. 27, 2020) - South Carolina Legislature Online</dc:title>
  <dc:creator>Gwen Thurmond</dc:creator>
  <cp:lastModifiedBy>Danny Crook</cp:lastModifiedBy>
  <cp:revision>2</cp:revision>
  <cp:lastPrinted>2019-02-27T15:46:00Z</cp:lastPrinted>
  <dcterms:created xsi:type="dcterms:W3CDTF">2020-02-27T19:57:00Z</dcterms:created>
  <dcterms:modified xsi:type="dcterms:W3CDTF">2020-02-27T19:57:00Z</dcterms:modified>
</cp:coreProperties>
</file>