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6751A" w:rsidRP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6751A" w:rsidRDefault="00A6751A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51A" w:rsidRDefault="003E4247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3E4247" w:rsidRDefault="003E4247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4, 2019</w:t>
      </w:r>
    </w:p>
    <w:p w:rsidR="003E4247" w:rsidRDefault="003E4247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247" w:rsidRPr="003E4247" w:rsidRDefault="003E4247" w:rsidP="003E424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4127</w:t>
      </w:r>
    </w:p>
    <w:p w:rsidR="003E4247" w:rsidRDefault="003E4247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247" w:rsidRDefault="003E4247" w:rsidP="003E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Ballentine and Cobb</w:t>
      </w:r>
      <w:r>
        <w:noBreakHyphen/>
        <w:t>Hunter</w:t>
      </w:r>
    </w:p>
    <w:p w:rsidR="003E4247" w:rsidRDefault="003E4247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247" w:rsidRDefault="003E4247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4/4/19--H.</w:t>
      </w:r>
    </w:p>
    <w:p w:rsidR="003E4247" w:rsidRDefault="003E4247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3E4247" w:rsidRPr="003E4247" w:rsidRDefault="003E4247" w:rsidP="003E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E4247" w:rsidRDefault="003E4247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247" w:rsidRDefault="003E4247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E4247" w:rsidSect="00A675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64FB1" w:rsidRDefault="00864FB1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711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32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163B8">
        <w:rPr>
          <w:color w:val="000000" w:themeColor="text1"/>
          <w:u w:color="000000" w:themeColor="text1"/>
        </w:rPr>
        <w:t>TO AMEND SECTION 43</w:t>
      </w:r>
      <w:r w:rsidR="00FF3B5C">
        <w:rPr>
          <w:color w:val="000000" w:themeColor="text1"/>
          <w:u w:color="000000" w:themeColor="text1"/>
        </w:rPr>
        <w:noBreakHyphen/>
      </w:r>
      <w:r w:rsidRPr="00C163B8">
        <w:rPr>
          <w:color w:val="000000" w:themeColor="text1"/>
          <w:u w:color="000000" w:themeColor="text1"/>
        </w:rPr>
        <w:t>21</w:t>
      </w:r>
      <w:r w:rsidR="00FF3B5C">
        <w:rPr>
          <w:color w:val="000000" w:themeColor="text1"/>
          <w:u w:color="000000" w:themeColor="text1"/>
        </w:rPr>
        <w:noBreakHyphen/>
      </w:r>
      <w:r w:rsidRPr="00C163B8">
        <w:rPr>
          <w:color w:val="000000" w:themeColor="text1"/>
          <w:u w:color="000000" w:themeColor="text1"/>
        </w:rPr>
        <w:t>200, CODE OF LAWS OF SOUTH CAROLINA, 1976, RELATING TO THE DEPARTMENT ON AGING</w:t>
      </w:r>
      <w:r w:rsidR="00FF3B5C" w:rsidRPr="00FF3B5C">
        <w:rPr>
          <w:color w:val="000000" w:themeColor="text1"/>
          <w:u w:color="000000" w:themeColor="text1"/>
        </w:rPr>
        <w:t>’</w:t>
      </w:r>
      <w:r w:rsidRPr="00C163B8">
        <w:rPr>
          <w:color w:val="000000" w:themeColor="text1"/>
          <w:u w:color="000000" w:themeColor="text1"/>
        </w:rPr>
        <w:t>S PHYSICIAN STUDENT LOAN REPAYMENT PROGRAM, SO AS TO CHANGE THE PROGRAM</w:t>
      </w:r>
      <w:r w:rsidR="00FF3B5C" w:rsidRPr="00FF3B5C">
        <w:rPr>
          <w:color w:val="000000" w:themeColor="text1"/>
          <w:u w:color="000000" w:themeColor="text1"/>
        </w:rPr>
        <w:t>’</w:t>
      </w:r>
      <w:r w:rsidRPr="00C163B8">
        <w:rPr>
          <w:color w:val="000000" w:themeColor="text1"/>
          <w:u w:color="000000" w:themeColor="text1"/>
        </w:rPr>
        <w:t>S ELIGIBILITY REQUIREMENTS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B124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B124EB" w:rsidRDefault="00B124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63273" w:rsidRPr="00C163B8">
        <w:rPr>
          <w:color w:val="000000" w:themeColor="text1"/>
          <w:u w:color="000000" w:themeColor="text1"/>
        </w:rPr>
        <w:t>Section 43</w:t>
      </w:r>
      <w:r w:rsidR="00FF3B5C">
        <w:rPr>
          <w:color w:val="000000" w:themeColor="text1"/>
          <w:u w:color="000000" w:themeColor="text1"/>
        </w:rPr>
        <w:noBreakHyphen/>
      </w:r>
      <w:r w:rsidR="00C63273" w:rsidRPr="00C163B8">
        <w:rPr>
          <w:color w:val="000000" w:themeColor="text1"/>
          <w:u w:color="000000" w:themeColor="text1"/>
        </w:rPr>
        <w:t>21</w:t>
      </w:r>
      <w:r w:rsidR="00FF3B5C">
        <w:rPr>
          <w:color w:val="000000" w:themeColor="text1"/>
          <w:u w:color="000000" w:themeColor="text1"/>
        </w:rPr>
        <w:noBreakHyphen/>
      </w:r>
      <w:r w:rsidR="00C63273">
        <w:rPr>
          <w:color w:val="000000" w:themeColor="text1"/>
          <w:u w:color="000000" w:themeColor="text1"/>
        </w:rPr>
        <w:t>200</w:t>
      </w:r>
      <w:r w:rsidR="00C63273" w:rsidRPr="00C163B8">
        <w:rPr>
          <w:color w:val="000000" w:themeColor="text1"/>
          <w:u w:color="000000" w:themeColor="text1"/>
        </w:rPr>
        <w:t>(C)(2) of the 1976 Code is amended to read:</w:t>
      </w:r>
    </w:p>
    <w:p w:rsidR="00C63477" w:rsidRDefault="00C6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3477" w:rsidRDefault="00C6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</w:t>
      </w:r>
      <w:r w:rsidR="007B402E">
        <w:t>(2)</w:t>
      </w:r>
      <w:r w:rsidR="007B402E">
        <w:tab/>
      </w:r>
      <w:r w:rsidRPr="00C000DA">
        <w:t xml:space="preserve">Upon execution of the contract, the department shall reimburse student loan payments made by the physician during the last completed calendar quarter. No more than </w:t>
      </w:r>
      <w:r w:rsidRPr="00C63477">
        <w:rPr>
          <w:strike/>
        </w:rPr>
        <w:t>four</w:t>
      </w:r>
      <w:r w:rsidRPr="00C63477">
        <w:t xml:space="preserve"> </w:t>
      </w:r>
      <w:r>
        <w:rPr>
          <w:u w:val="single"/>
        </w:rPr>
        <w:t>two</w:t>
      </w:r>
      <w:r>
        <w:t xml:space="preserve"> </w:t>
      </w:r>
      <w:r w:rsidRPr="00C000DA">
        <w:t xml:space="preserve">physicians a year may participate in the program unless sufficient funding is available to reimburse, in accordance with this section, more than </w:t>
      </w:r>
      <w:r w:rsidRPr="00C63477">
        <w:rPr>
          <w:strike/>
        </w:rPr>
        <w:t>four</w:t>
      </w:r>
      <w:r w:rsidRPr="00C000DA">
        <w:t xml:space="preserve"> </w:t>
      </w:r>
      <w:r>
        <w:rPr>
          <w:u w:val="single"/>
        </w:rPr>
        <w:t>two</w:t>
      </w:r>
      <w:r>
        <w:t xml:space="preserve"> </w:t>
      </w:r>
      <w:r w:rsidRPr="00C000DA">
        <w:t xml:space="preserve">physicians a year. The total amount that may be reimbursed to one physician is </w:t>
      </w:r>
      <w:r w:rsidRPr="00C63477">
        <w:rPr>
          <w:strike/>
        </w:rPr>
        <w:t>thirty</w:t>
      </w:r>
      <w:r w:rsidR="00FF3B5C">
        <w:rPr>
          <w:strike/>
        </w:rPr>
        <w:noBreakHyphen/>
      </w:r>
      <w:r w:rsidRPr="00C63477">
        <w:rPr>
          <w:strike/>
        </w:rPr>
        <w:t>five</w:t>
      </w:r>
      <w:r>
        <w:t xml:space="preserve"> </w:t>
      </w:r>
      <w:r>
        <w:rPr>
          <w:u w:val="single"/>
        </w:rPr>
        <w:t>one hundred</w:t>
      </w:r>
      <w:r w:rsidRPr="00C000DA">
        <w:t xml:space="preserve"> thousand dollars </w:t>
      </w:r>
      <w:r w:rsidRPr="002F3D37">
        <w:rPr>
          <w:strike/>
        </w:rPr>
        <w:t>multiplied by the number of years of the fellowship completed, prorated for periods less than one year</w:t>
      </w:r>
      <w:r w:rsidRPr="00C000DA">
        <w:t>.</w:t>
      </w:r>
      <w:r>
        <w:t>”</w:t>
      </w: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247" w:rsidRDefault="003E4247" w:rsidP="003E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 2</w:t>
      </w:r>
      <w:r w:rsidRPr="00FD78DC">
        <w:t>.</w:t>
      </w:r>
      <w:r w:rsidRPr="00FD78DC">
        <w:tab/>
        <w:t>Section 43-21-200 of the 1976 Code is amended by adding an appropriately lettered subsection at the end to read:</w:t>
      </w:r>
    </w:p>
    <w:p w:rsidR="003E4247" w:rsidRPr="00FD78DC" w:rsidRDefault="003E4247" w:rsidP="003E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4247" w:rsidRDefault="003E4247" w:rsidP="003E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D78DC">
        <w:tab/>
        <w:t>“(  )</w:t>
      </w:r>
      <w:r w:rsidRPr="00FD78DC">
        <w:tab/>
        <w:t xml:space="preserve">The department shall not accept physicians into the State Loan Repayment Program established pursuant to this section </w:t>
      </w:r>
      <w:bookmarkStart w:id="5" w:name="temp"/>
      <w:bookmarkEnd w:id="5"/>
      <w:r w:rsidRPr="00FD78DC">
        <w:t>after December 31, 2024.”</w:t>
      </w:r>
    </w:p>
    <w:p w:rsidR="003E4247" w:rsidRDefault="003E4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E4247">
        <w:t>3</w:t>
      </w:r>
      <w:r>
        <w:t>.</w:t>
      </w:r>
      <w:r>
        <w:tab/>
        <w:t>This act takes effect upon approval by the Governor.</w:t>
      </w:r>
    </w:p>
    <w:p w:rsidR="00523E90" w:rsidRDefault="00FF3B5C" w:rsidP="0052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523E90" w:rsidSect="00A675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112" w:rsidRDefault="00FD7112" w:rsidP="009F0C77">
      <w:r>
        <w:separator/>
      </w:r>
    </w:p>
  </w:endnote>
  <w:endnote w:type="continuationSeparator" w:id="0">
    <w:p w:rsidR="00FD7112" w:rsidRDefault="00FD71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ACDD87-BAF8-4AF8-93E0-0EA114A12CAB}"/>
    <w:embedBold r:id="rId2" w:fontKey="{7E195A86-176D-4894-B4BC-5B4E16319C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F78A86D-4AE0-4905-87F3-373D6256CA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2AECD29-F196-4AE3-92CC-785B03E1EA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89FE3E-604C-402F-A7DC-8B86D5C624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B4B" w:rsidRPr="00864FB1" w:rsidRDefault="00864FB1" w:rsidP="00864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</w:t>
    </w:r>
    <w:r w:rsidR="00A6751A">
      <w:t>-</w:t>
    </w:r>
    <w:r w:rsidR="00A6751A">
      <w:fldChar w:fldCharType="begin"/>
    </w:r>
    <w:r w:rsidR="00A6751A">
      <w:instrText xml:space="preserve"> PAGE  \* MERGEFORMAT </w:instrText>
    </w:r>
    <w:r w:rsidR="00A6751A">
      <w:fldChar w:fldCharType="separate"/>
    </w:r>
    <w:r w:rsidR="00F21101">
      <w:rPr>
        <w:noProof/>
      </w:rPr>
      <w:t>1</w:t>
    </w:r>
    <w:r w:rsidR="00A6751A">
      <w:fldChar w:fldCharType="end"/>
    </w:r>
    <w:r w:rsidR="00A6751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51A" w:rsidRPr="00864FB1" w:rsidRDefault="00A6751A" w:rsidP="00864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3E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112" w:rsidRDefault="00FD7112" w:rsidP="009F0C77">
      <w:r>
        <w:separator/>
      </w:r>
    </w:p>
  </w:footnote>
  <w:footnote w:type="continuationSeparator" w:id="0">
    <w:p w:rsidR="00FD7112" w:rsidRDefault="00FD71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28VR19"/>
    <w:docVar w:name="CoverBillType" w:val="b"/>
    <w:docVar w:name="DocPath" w:val="L:\Council\bills\CC\15528VR19.DOCX"/>
    <w:docVar w:name="dvBillNumber" w:val="412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D7112"/>
    <w:rsid w:val="00011869"/>
    <w:rsid w:val="00015CD6"/>
    <w:rsid w:val="0004365A"/>
    <w:rsid w:val="000752B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06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D37"/>
    <w:rsid w:val="00301B21"/>
    <w:rsid w:val="00325348"/>
    <w:rsid w:val="0032732C"/>
    <w:rsid w:val="00336AD0"/>
    <w:rsid w:val="0037079A"/>
    <w:rsid w:val="003C4DAB"/>
    <w:rsid w:val="003D01E8"/>
    <w:rsid w:val="003E4247"/>
    <w:rsid w:val="003E5288"/>
    <w:rsid w:val="003F6D79"/>
    <w:rsid w:val="0041760A"/>
    <w:rsid w:val="00417C01"/>
    <w:rsid w:val="004403BD"/>
    <w:rsid w:val="00461441"/>
    <w:rsid w:val="004809EE"/>
    <w:rsid w:val="004E7D54"/>
    <w:rsid w:val="00523E90"/>
    <w:rsid w:val="005273C6"/>
    <w:rsid w:val="00530A69"/>
    <w:rsid w:val="00545593"/>
    <w:rsid w:val="00556EBF"/>
    <w:rsid w:val="00577C6C"/>
    <w:rsid w:val="005A62FE"/>
    <w:rsid w:val="005C2FE2"/>
    <w:rsid w:val="005E0909"/>
    <w:rsid w:val="005E2BC9"/>
    <w:rsid w:val="00605102"/>
    <w:rsid w:val="006215AA"/>
    <w:rsid w:val="006913C9"/>
    <w:rsid w:val="0069470D"/>
    <w:rsid w:val="006D58AA"/>
    <w:rsid w:val="00734F00"/>
    <w:rsid w:val="007A70AE"/>
    <w:rsid w:val="007B402E"/>
    <w:rsid w:val="007E3B4B"/>
    <w:rsid w:val="0080652D"/>
    <w:rsid w:val="008362E8"/>
    <w:rsid w:val="0085786E"/>
    <w:rsid w:val="00864FB1"/>
    <w:rsid w:val="008A1768"/>
    <w:rsid w:val="008A489F"/>
    <w:rsid w:val="008F0F33"/>
    <w:rsid w:val="008F4429"/>
    <w:rsid w:val="00930154"/>
    <w:rsid w:val="0094021A"/>
    <w:rsid w:val="009B44AF"/>
    <w:rsid w:val="009C6A0B"/>
    <w:rsid w:val="009F0C77"/>
    <w:rsid w:val="009F4DD1"/>
    <w:rsid w:val="00A02543"/>
    <w:rsid w:val="00A41684"/>
    <w:rsid w:val="00A64E80"/>
    <w:rsid w:val="00A6751A"/>
    <w:rsid w:val="00A72BCD"/>
    <w:rsid w:val="00A741D9"/>
    <w:rsid w:val="00A833AB"/>
    <w:rsid w:val="00A9741D"/>
    <w:rsid w:val="00AC34A2"/>
    <w:rsid w:val="00AD1C9A"/>
    <w:rsid w:val="00AD4B17"/>
    <w:rsid w:val="00B124EB"/>
    <w:rsid w:val="00B412D4"/>
    <w:rsid w:val="00BE3C22"/>
    <w:rsid w:val="00C0345E"/>
    <w:rsid w:val="00C2020A"/>
    <w:rsid w:val="00C31C95"/>
    <w:rsid w:val="00C3483A"/>
    <w:rsid w:val="00C63273"/>
    <w:rsid w:val="00C63477"/>
    <w:rsid w:val="00C74E9D"/>
    <w:rsid w:val="00C826DD"/>
    <w:rsid w:val="00C82FD3"/>
    <w:rsid w:val="00C92819"/>
    <w:rsid w:val="00CC6B7B"/>
    <w:rsid w:val="00CD2089"/>
    <w:rsid w:val="00D73A67"/>
    <w:rsid w:val="00D90737"/>
    <w:rsid w:val="00D970A9"/>
    <w:rsid w:val="00DF3845"/>
    <w:rsid w:val="00E41911"/>
    <w:rsid w:val="00E44B57"/>
    <w:rsid w:val="00E92EEF"/>
    <w:rsid w:val="00EF2368"/>
    <w:rsid w:val="00F21101"/>
    <w:rsid w:val="00F24442"/>
    <w:rsid w:val="00F50AE3"/>
    <w:rsid w:val="00F655B7"/>
    <w:rsid w:val="00F656BA"/>
    <w:rsid w:val="00F67CF1"/>
    <w:rsid w:val="00F7259B"/>
    <w:rsid w:val="00F728AA"/>
    <w:rsid w:val="00F840F0"/>
    <w:rsid w:val="00FA603B"/>
    <w:rsid w:val="00FB0D0D"/>
    <w:rsid w:val="00FB43B4"/>
    <w:rsid w:val="00FB6B0B"/>
    <w:rsid w:val="00FD7112"/>
    <w:rsid w:val="00FF2AE4"/>
    <w:rsid w:val="00FF3B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F336D3-3C1B-406D-BCA8-9EE32CB9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6D7E1-1DAD-45B1-AAFA-33DF9F50F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1B883A86</Template>
  <TotalTime>0</TotalTime>
  <Pages>2</Pages>
  <Words>235</Words>
  <Characters>1231</Characters>
  <Application>Microsoft Office Word</Application>
  <DocSecurity>0</DocSecurity>
  <Lines>57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4127 Text of Previous Version (Apr. 4, 2019) - South Carolina Legislature Online</dc:title>
  <dc:creator>Chris Charlton</dc:creator>
  <cp:lastModifiedBy>Lavarres Lynch</cp:lastModifiedBy>
  <cp:revision>2</cp:revision>
  <cp:lastPrinted>2019-04-04T18:48:00Z</cp:lastPrinted>
  <dcterms:created xsi:type="dcterms:W3CDTF">2019-04-04T18:49:00Z</dcterms:created>
  <dcterms:modified xsi:type="dcterms:W3CDTF">2019-04-04T18:49:00Z</dcterms:modified>
</cp:coreProperties>
</file>