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23265"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F23265"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Pr="0062339D" w:rsidRDefault="0062339D" w:rsidP="0062339D">
      <w:pPr>
        <w:tabs>
          <w:tab w:val="right" w:pos="5933"/>
        </w:tabs>
        <w:suppressAutoHyphens/>
      </w:pPr>
      <w:r>
        <w:tab/>
      </w:r>
      <w:r>
        <w:rPr>
          <w:b/>
          <w:sz w:val="36"/>
        </w:rPr>
        <w:t>H. 4133</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G.M. Smith, Clyburn, Stavrinakis, Gilliard, Bales, Hosey, Henderson</w:t>
      </w:r>
      <w:r>
        <w:noBreakHyphen/>
        <w:t>Myers, R. Williams, Rutherford, Alexander and Forrest</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FC2872">
      <w:pPr>
        <w:tabs>
          <w:tab w:val="right" w:pos="5933"/>
        </w:tabs>
        <w:suppressAutoHyphens/>
      </w:pPr>
      <w:r>
        <w:t xml:space="preserve">S. Printed </w:t>
      </w:r>
      <w:r w:rsidR="00F23265">
        <w:t>5/7</w:t>
      </w:r>
      <w:r>
        <w:t>/19--S.</w:t>
      </w:r>
      <w:r w:rsidR="00FC2872">
        <w:tab/>
        <w:t>[SEC 5/8/19 2:05 PM]</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62339D" w:rsidRPr="0062339D" w:rsidRDefault="0062339D" w:rsidP="0062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39D" w:rsidSect="00E15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bookmarkEnd w:id="1"/>
    </w:p>
    <w:p w:rsidR="0010776B"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3265"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lastRenderedPageBreak/>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F23265" w:rsidRPr="00AE03D8"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E03D8">
        <w:rPr>
          <w:snapToGrid w:val="0"/>
        </w:rPr>
        <w:tab/>
      </w:r>
      <w:r w:rsidRPr="00AE03D8">
        <w:rPr>
          <w:color w:val="000000" w:themeColor="text1"/>
          <w:u w:color="000000" w:themeColor="text1"/>
        </w:rPr>
        <w:tab/>
        <w:t>(B)</w:t>
      </w:r>
      <w:r w:rsidRPr="00AE03D8">
        <w:rPr>
          <w:color w:val="000000" w:themeColor="text1"/>
          <w:u w:val="single"/>
        </w:rPr>
        <w:t>(1)</w:t>
      </w:r>
      <w:r w:rsidRPr="00AE03D8">
        <w:rPr>
          <w:color w:val="000000" w:themeColor="text1"/>
          <w:u w:color="000000" w:themeColor="text1"/>
        </w:rPr>
        <w:tab/>
        <w:t>The total amount of credits allowed pursuant to this section may not exceed in the aggregate five million dollars for all taxpayers and all</w:t>
      </w:r>
      <w:r w:rsidRPr="00AE03D8">
        <w:rPr>
          <w:color w:val="000000" w:themeColor="text1"/>
        </w:rPr>
        <w:t xml:space="preserve"> calendar</w:t>
      </w:r>
      <w:r w:rsidRPr="00AE03D8">
        <w:rPr>
          <w:color w:val="000000" w:themeColor="text1"/>
          <w:u w:color="000000" w:themeColor="text1"/>
        </w:rPr>
        <w:t xml:space="preserve"> years and one million dollars for all taxpayers in one calendar year.</w:t>
      </w:r>
    </w:p>
    <w:p w:rsidR="005B0E68" w:rsidRPr="0042216F"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03D8">
        <w:rPr>
          <w:color w:val="000000" w:themeColor="text1"/>
        </w:rPr>
        <w:tab/>
      </w:r>
      <w:r w:rsidRPr="00AE03D8">
        <w:rPr>
          <w:color w:val="000000" w:themeColor="text1"/>
        </w:rPr>
        <w:tab/>
      </w:r>
      <w:r w:rsidRPr="00AE03D8">
        <w:rPr>
          <w:color w:val="000000" w:themeColor="text1"/>
          <w:u w:val="single"/>
        </w:rPr>
        <w:t>(2)</w:t>
      </w:r>
      <w:r w:rsidRPr="00AE03D8">
        <w:rPr>
          <w:color w:val="000000" w:themeColor="text1"/>
        </w:rPr>
        <w:tab/>
      </w:r>
      <w:r w:rsidRPr="00AE03D8">
        <w:rPr>
          <w:color w:val="000000" w:themeColor="text1"/>
          <w:u w:val="single"/>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AE03D8">
        <w:rPr>
          <w:color w:val="000000" w:themeColor="text1"/>
        </w:rPr>
        <w:tab/>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w:t>
      </w:r>
      <w:r w:rsidRPr="0042216F">
        <w:rPr>
          <w:color w:val="000000" w:themeColor="text1"/>
          <w:u w:val="single" w:color="000000" w:themeColor="text1"/>
        </w:rPr>
        <w:lastRenderedPageBreak/>
        <w:t>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FC2872" w:rsidRPr="0042216F" w:rsidRDefault="00FC2872"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w:t>
      </w:r>
      <w:r w:rsidRPr="0042216F">
        <w:rPr>
          <w:color w:val="000000" w:themeColor="text1"/>
          <w:u w:color="000000" w:themeColor="text1"/>
        </w:rPr>
        <w:lastRenderedPageBreak/>
        <w:t>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3</w:t>
      </w:r>
      <w:r w:rsidRPr="00D10556">
        <w:rPr>
          <w:snapToGrid w:val="0"/>
        </w:rPr>
        <w:t>.</w:t>
      </w:r>
      <w:r w:rsidRPr="00D10556">
        <w:rPr>
          <w:snapToGrid w:val="0"/>
        </w:rPr>
        <w:tab/>
        <w:t>Section 1-3-210 of the 1976 Code is amended to read:</w:t>
      </w: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23265" w:rsidRPr="00D10556"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 xml:space="preserve">The Governor’s authority to make an interim appointment pursuant to subsection (A) terminates when the General Assembly convenes the regular legislative session following the interim period </w:t>
      </w:r>
      <w:r w:rsidRPr="00D10556">
        <w:rPr>
          <w:u w:val="single"/>
        </w:rPr>
        <w:lastRenderedPageBreak/>
        <w:t>between regular legislative sessions during which the office became vacant.</w:t>
      </w:r>
      <w:r w:rsidRPr="00D10556">
        <w:t>”</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3265" w:rsidRPr="00676E9A"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23265" w:rsidRPr="00676E9A"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23265"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2C0724" w:rsidRDefault="002C0724"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5B0E68" w:rsidRPr="0042216F">
        <w:rPr>
          <w:color w:val="000000" w:themeColor="text1"/>
          <w:u w:color="000000" w:themeColor="text1"/>
        </w:rPr>
        <w:t>.</w:t>
      </w:r>
      <w:r w:rsidR="005B0E68"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6</w:t>
      </w:r>
      <w:r w:rsidRPr="00AE03D8">
        <w:rPr>
          <w:color w:val="000000" w:themeColor="text1"/>
        </w:rPr>
        <w:t>.</w:t>
      </w:r>
      <w:r w:rsidRPr="00AE03D8">
        <w:rPr>
          <w:color w:val="000000" w:themeColor="text1"/>
        </w:rPr>
        <w:tab/>
        <w:t>This act takes effect upon approval by the Governor and first applies to credits earned and certificates issued, and the administration thereof, after 2018.  Any credits earned and certificates issued, and the administration thereof,</w:t>
      </w:r>
      <w:r>
        <w:rPr>
          <w:color w:val="000000" w:themeColor="text1"/>
        </w:rPr>
        <w:t xml:space="preserve"> </w:t>
      </w:r>
      <w:bookmarkStart w:id="5" w:name="temp"/>
      <w:bookmarkEnd w:id="5"/>
      <w:r w:rsidRPr="00AE03D8">
        <w:rPr>
          <w:color w:val="000000" w:themeColor="text1"/>
        </w:rPr>
        <w:t xml:space="preserve">before 2019 must be claimed in accordance with the provisions of Section 12-6-3530 as it existed on December 31, 2018.  However, any credits earned </w:t>
      </w:r>
      <w:r w:rsidRPr="00AE03D8">
        <w:rPr>
          <w:color w:val="000000" w:themeColor="text1"/>
        </w:rPr>
        <w:lastRenderedPageBreak/>
        <w:t>and certificates issued before 2019 must count toward the aggregate credit limit for tall taxpayers in all calendar years set forth in Section 12-6-3530(B).</w:t>
      </w:r>
      <w:r>
        <w:rPr>
          <w:color w:val="000000" w:themeColor="text1"/>
        </w:rPr>
        <w:t xml:space="preserve"> </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5F5" w:rsidRDefault="001505F5" w:rsidP="001505F5">
      <w:pPr>
        <w:suppressAutoHyphens/>
      </w:pPr>
    </w:p>
    <w:sectPr w:rsidR="001505F5" w:rsidSect="00E15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87745FA-6DAF-4B24-BD9F-6A4EC0C408C3}"/>
    <w:embedBold r:id="rId2" w:fontKey="{61853766-9ED3-48C3-9CAB-8BCDF522A150}"/>
  </w:font>
  <w:font w:name="Calibri">
    <w:panose1 w:val="020F0502020204030204"/>
    <w:charset w:val="00"/>
    <w:family w:val="swiss"/>
    <w:pitch w:val="variable"/>
    <w:sig w:usb0="E0002AFF" w:usb1="C000247B" w:usb2="00000009" w:usb3="00000000" w:csb0="000001FF" w:csb1="00000000"/>
    <w:embedRegular r:id="rId3" w:fontKey="{ED67235C-61B5-4D78-A83D-AC5DFB040631}"/>
  </w:font>
  <w:font w:name="Cambria">
    <w:panose1 w:val="02040503050406030204"/>
    <w:charset w:val="00"/>
    <w:family w:val="roman"/>
    <w:pitch w:val="variable"/>
    <w:sig w:usb0="E00006FF" w:usb1="420024FF" w:usb2="02000000" w:usb3="00000000" w:csb0="0000019F" w:csb1="00000000"/>
    <w:embedRegular r:id="rId4" w:fontKey="{DAF36CA3-1A9C-4D68-AE79-C3381F0E77C9}"/>
  </w:font>
  <w:font w:name="Segoe UI">
    <w:panose1 w:val="020B0502040204020203"/>
    <w:charset w:val="00"/>
    <w:family w:val="swiss"/>
    <w:pitch w:val="variable"/>
    <w:sig w:usb0="E4002EFF" w:usb1="C000E47F" w:usb2="00000009" w:usb3="00000000" w:csb0="000001FF" w:csb1="00000000"/>
    <w:embedRegular r:id="rId5" w:fontKey="{7C3C8D5C-D61D-4BC0-8C39-6670D0A58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CD" w:rsidRPr="00631047" w:rsidRDefault="00631047" w:rsidP="00631047">
    <w:pPr>
      <w:pStyle w:val="Footer"/>
      <w:tabs>
        <w:tab w:val="clear" w:pos="4680"/>
        <w:tab w:val="clear" w:pos="9360"/>
        <w:tab w:val="center" w:pos="2995"/>
      </w:tabs>
      <w:spacing w:before="120"/>
    </w:pPr>
    <w:r>
      <w:t>[4133</w:t>
    </w:r>
    <w:r w:rsidR="00E15452">
      <w:t>-</w:t>
    </w:r>
    <w:r w:rsidR="00E15452">
      <w:fldChar w:fldCharType="begin"/>
    </w:r>
    <w:r w:rsidR="00E15452">
      <w:instrText xml:space="preserve"> PAGE  \* MERGEFORMAT </w:instrText>
    </w:r>
    <w:r w:rsidR="00E15452">
      <w:fldChar w:fldCharType="separate"/>
    </w:r>
    <w:r w:rsidR="001505F5">
      <w:rPr>
        <w:noProof/>
      </w:rPr>
      <w:t>1</w:t>
    </w:r>
    <w:r w:rsidR="00E15452">
      <w:fldChar w:fldCharType="end"/>
    </w:r>
    <w:r w:rsidR="00E154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52" w:rsidRPr="00631047" w:rsidRDefault="00E15452"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1505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40FA"/>
    <w:rsid w:val="001035F1"/>
    <w:rsid w:val="0010776B"/>
    <w:rsid w:val="00133E66"/>
    <w:rsid w:val="001435A3"/>
    <w:rsid w:val="00146ED3"/>
    <w:rsid w:val="001505F5"/>
    <w:rsid w:val="00151044"/>
    <w:rsid w:val="001D08F2"/>
    <w:rsid w:val="001D3A58"/>
    <w:rsid w:val="001D525B"/>
    <w:rsid w:val="001D7F4F"/>
    <w:rsid w:val="00205238"/>
    <w:rsid w:val="002321B6"/>
    <w:rsid w:val="00245DCD"/>
    <w:rsid w:val="00250967"/>
    <w:rsid w:val="002543C8"/>
    <w:rsid w:val="0025541D"/>
    <w:rsid w:val="00284AAE"/>
    <w:rsid w:val="002C0724"/>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E68"/>
    <w:rsid w:val="005C2FE2"/>
    <w:rsid w:val="005E2BC9"/>
    <w:rsid w:val="005F2B23"/>
    <w:rsid w:val="00605102"/>
    <w:rsid w:val="006215AA"/>
    <w:rsid w:val="0062339D"/>
    <w:rsid w:val="00631047"/>
    <w:rsid w:val="006913C9"/>
    <w:rsid w:val="0069470D"/>
    <w:rsid w:val="006D58AA"/>
    <w:rsid w:val="00734F00"/>
    <w:rsid w:val="007A70AE"/>
    <w:rsid w:val="007E15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73A67"/>
    <w:rsid w:val="00D970A9"/>
    <w:rsid w:val="00DF3845"/>
    <w:rsid w:val="00E15452"/>
    <w:rsid w:val="00E41911"/>
    <w:rsid w:val="00E44B57"/>
    <w:rsid w:val="00E92EEF"/>
    <w:rsid w:val="00EF2368"/>
    <w:rsid w:val="00F23265"/>
    <w:rsid w:val="00F24442"/>
    <w:rsid w:val="00F50AE3"/>
    <w:rsid w:val="00F655B7"/>
    <w:rsid w:val="00F656BA"/>
    <w:rsid w:val="00F67CF1"/>
    <w:rsid w:val="00F728AA"/>
    <w:rsid w:val="00F840F0"/>
    <w:rsid w:val="00FB0D0D"/>
    <w:rsid w:val="00FB43B4"/>
    <w:rsid w:val="00FB6B0B"/>
    <w:rsid w:val="00FC28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154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154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15452"/>
    <w:pPr>
      <w:spacing w:after="0" w:line="240" w:lineRule="auto"/>
    </w:pPr>
    <w:rPr>
      <w:sz w:val="24"/>
    </w:rPr>
  </w:style>
  <w:style w:type="paragraph" w:styleId="BodyText">
    <w:name w:val="Body Text"/>
    <w:basedOn w:val="Normal"/>
    <w:link w:val="BodyTextChar"/>
    <w:uiPriority w:val="1"/>
    <w:qFormat/>
    <w:rsid w:val="00E15452"/>
    <w:pPr>
      <w:widowControl w:val="0"/>
      <w:ind w:left="139"/>
      <w:jc w:val="left"/>
    </w:pPr>
    <w:rPr>
      <w:rFonts w:cstheme="minorBidi"/>
      <w:sz w:val="17"/>
      <w:szCs w:val="17"/>
    </w:rPr>
  </w:style>
  <w:style w:type="character" w:customStyle="1" w:styleId="BodyTextChar">
    <w:name w:val="Body Text Char"/>
    <w:basedOn w:val="DefaultParagraphFont"/>
    <w:link w:val="BodyText"/>
    <w:uiPriority w:val="1"/>
    <w:rsid w:val="00E15452"/>
    <w:rPr>
      <w:rFonts w:eastAsia="Times New Roman"/>
      <w:sz w:val="17"/>
      <w:szCs w:val="17"/>
    </w:rPr>
  </w:style>
  <w:style w:type="paragraph" w:customStyle="1" w:styleId="TableParagraph">
    <w:name w:val="Table Paragraph"/>
    <w:basedOn w:val="Normal"/>
    <w:uiPriority w:val="1"/>
    <w:qFormat/>
    <w:rsid w:val="00E1545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37C23-AF48-49B8-8DFB-2C086386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7</Pages>
  <Words>1827</Words>
  <Characters>9650</Characters>
  <Application>Microsoft Office Word</Application>
  <DocSecurity>0</DocSecurity>
  <Lines>235</Lines>
  <Paragraphs>36</Paragraphs>
  <ScaleCrop>false</ScaleCrop>
  <HeadingPairs>
    <vt:vector size="2" baseType="variant">
      <vt:variant>
        <vt:lpstr>Title</vt:lpstr>
      </vt:variant>
      <vt:variant>
        <vt:i4>1</vt:i4>
      </vt:variant>
    </vt:vector>
  </HeadingPairs>
  <TitlesOfParts>
    <vt:vector size="1" baseType="lpstr">
      <vt:lpstr>2019-2020 Bill 4133: Subject not yet available - South Carolina Legislature Online</vt:lpstr>
    </vt:vector>
  </TitlesOfParts>
  <Company>LPITS</Company>
  <LinksUpToDate>false</LinksUpToDate>
  <CharactersWithSpaces>11484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(May 8, 2019) - South Carolina Legislature Online</dc:title>
  <dc:creator>Niki Downey</dc:creator>
  <cp:lastModifiedBy>Lavarres Lynch</cp:lastModifiedBy>
  <cp:revision>2</cp:revision>
  <cp:lastPrinted>2019-03-28T01:55:00Z</cp:lastPrinted>
  <dcterms:created xsi:type="dcterms:W3CDTF">2019-05-08T18:06:00Z</dcterms:created>
  <dcterms:modified xsi:type="dcterms:W3CDTF">2019-05-08T18:06:00Z</dcterms:modified>
</cp:coreProperties>
</file>