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4FEF" w:rsidRP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Pr="003B65E5" w:rsidRDefault="003B65E5" w:rsidP="003B65E5">
      <w:pPr>
        <w:tabs>
          <w:tab w:val="right" w:pos="5933"/>
        </w:tabs>
        <w:suppressAutoHyphens/>
      </w:pPr>
      <w:r>
        <w:tab/>
      </w:r>
      <w:r>
        <w:rPr>
          <w:b/>
          <w:sz w:val="36"/>
        </w:rPr>
        <w:t>H. 4152</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Kirby, Hewitt, Bailey, Hiott, Martin, Loftis, Forrest, Magnuson, Chumley, Burns, Long, Elliott, Jefferson, R. Williams, Clyburn, Cobb</w:t>
      </w:r>
      <w:r>
        <w:noBreakHyphen/>
        <w:t>Hunter, Henegan and B. Newton</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4/25/19--H.</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3B65E5" w:rsidRP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5E5" w:rsidSect="00084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5EB" w:rsidRDefault="001375EB"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6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DD1">
        <w:rPr>
          <w:color w:val="000000" w:themeColor="text1"/>
          <w:u w:color="000000" w:themeColor="text1"/>
        </w:rPr>
        <w:t>TO AMEND 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w:t>
      </w:r>
      <w:r>
        <w:rPr>
          <w:color w:val="000000" w:themeColor="text1"/>
          <w:u w:color="000000" w:themeColor="text1"/>
        </w:rPr>
        <w:t xml:space="preserve"> CODE OF LAWS OF SOUTH CAROLINA, 1976,</w:t>
      </w:r>
      <w:r w:rsidRPr="000A0DD1">
        <w:rPr>
          <w:color w:val="000000" w:themeColor="text1"/>
          <w:u w:color="000000" w:themeColor="text1"/>
        </w:rPr>
        <w:t xml:space="preserve"> RELATING TO SOLID WASTE POLICY AND MANAGEMENT,</w:t>
      </w:r>
      <w:r>
        <w:rPr>
          <w:color w:val="000000" w:themeColor="text1"/>
          <w:u w:color="000000" w:themeColor="text1"/>
        </w:rPr>
        <w:t xml:space="preserve"> SO AS</w:t>
      </w:r>
      <w:r w:rsidRPr="000A0DD1">
        <w:rPr>
          <w:color w:val="000000" w:themeColor="text1"/>
          <w:u w:color="000000" w:themeColor="text1"/>
        </w:rPr>
        <w:t xml:space="preserve"> TO PROVIDE THAT POST</w:t>
      </w:r>
      <w:r w:rsidR="00360B65">
        <w:rPr>
          <w:color w:val="000000" w:themeColor="text1"/>
          <w:u w:color="000000" w:themeColor="text1"/>
        </w:rPr>
        <w:noBreakHyphen/>
      </w:r>
      <w:r w:rsidRPr="000A0DD1">
        <w:rPr>
          <w:color w:val="000000" w:themeColor="text1"/>
          <w:u w:color="000000" w:themeColor="text1"/>
        </w:rPr>
        <w:t>USE POLYMERS AND RECOVERABLE FEEDSTOCKS USED IN PYROLYSIS AND GASIFICATION PROCESSES ARE</w:t>
      </w:r>
      <w:r w:rsidR="00C1076C">
        <w:rPr>
          <w:color w:val="000000" w:themeColor="text1"/>
          <w:u w:color="000000" w:themeColor="text1"/>
        </w:rPr>
        <w:t xml:space="preserve"> </w:t>
      </w:r>
      <w:r>
        <w:rPr>
          <w:color w:val="000000" w:themeColor="text1"/>
          <w:u w:color="000000" w:themeColor="text1"/>
        </w:rPr>
        <w:t>“</w:t>
      </w:r>
      <w:r w:rsidRPr="000A0DD1">
        <w:rPr>
          <w:color w:val="000000" w:themeColor="text1"/>
          <w:u w:color="000000" w:themeColor="text1"/>
        </w:rPr>
        <w:t>RECOVERED MATERIALS</w:t>
      </w:r>
      <w:r>
        <w:rPr>
          <w:color w:val="000000" w:themeColor="text1"/>
          <w:u w:color="000000" w:themeColor="text1"/>
        </w:rPr>
        <w:t>”</w:t>
      </w:r>
      <w:r w:rsidRPr="000A0DD1">
        <w:rPr>
          <w:color w:val="000000" w:themeColor="text1"/>
          <w:u w:color="000000" w:themeColor="text1"/>
        </w:rPr>
        <w:t xml:space="preserve"> AND ARE NOT “SOLID WASTE” FOR THE PURPOSES OF REGULATION BY THE DEPARTMENT OF HEALTH AND ENVIRONMENTAL CONTROL.</w:t>
      </w:r>
      <w:bookmarkEnd w:id="1"/>
    </w:p>
    <w:p w:rsidR="0010776B" w:rsidRDefault="003B6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65E5" w:rsidRDefault="003B6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1.</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 of the 1976 Code is amended by adding appropriately numbered items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w:t>
      </w:r>
      <w:r w:rsidR="00360B65" w:rsidRPr="00360B65">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360B65">
        <w:rPr>
          <w:color w:val="000000" w:themeColor="text1"/>
          <w:u w:color="000000" w:themeColor="text1"/>
        </w:rPr>
        <w:noBreakHyphen/>
      </w:r>
      <w:r w:rsidRPr="000A0DD1">
        <w:rPr>
          <w:color w:val="000000" w:themeColor="text1"/>
          <w:u w:color="000000" w:themeColor="text1"/>
        </w:rPr>
        <w:t>gas mixture in an oxygen</w:t>
      </w:r>
      <w:r w:rsidR="00360B65">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lastRenderedPageBreak/>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Post</w:t>
      </w:r>
      <w:r w:rsidR="00360B65">
        <w:rPr>
          <w:color w:val="000000" w:themeColor="text1"/>
          <w:u w:color="000000" w:themeColor="text1"/>
        </w:rPr>
        <w:noBreakHyphen/>
      </w:r>
      <w:r w:rsidRPr="000A0DD1">
        <w:rPr>
          <w:color w:val="000000" w:themeColor="text1"/>
          <w:u w:color="000000" w:themeColor="text1"/>
        </w:rPr>
        <w:t>use polymer</w:t>
      </w:r>
      <w:r w:rsidR="00360B65" w:rsidRPr="00360B65">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w:t>
      </w:r>
      <w:r w:rsidR="00360B65" w:rsidRPr="00360B65">
        <w:rPr>
          <w:color w:val="000000" w:themeColor="text1"/>
          <w:u w:color="000000" w:themeColor="text1"/>
        </w:rPr>
        <w:t>’</w:t>
      </w:r>
      <w:r w:rsidRPr="000A0DD1">
        <w:rPr>
          <w:color w:val="000000" w:themeColor="text1"/>
          <w:u w:color="000000" w:themeColor="text1"/>
        </w:rPr>
        <w:t xml:space="preserve"> means a process through which post</w:t>
      </w:r>
      <w:r w:rsidR="00360B65">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)(a)</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Recoverable feedstock</w:t>
      </w:r>
      <w:r w:rsidR="00360B65" w:rsidRPr="00360B65">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sidR="00360B65">
        <w:rPr>
          <w:color w:val="000000" w:themeColor="text1"/>
          <w:u w:color="000000" w:themeColor="text1"/>
        </w:rPr>
        <w:t xml:space="preserve"> </w:t>
      </w:r>
      <w:r w:rsidRPr="000A0DD1">
        <w:rPr>
          <w:color w:val="000000" w:themeColor="text1"/>
          <w:u w:color="000000" w:themeColor="text1"/>
        </w:rPr>
        <w:tab/>
        <w:t>post</w:t>
      </w:r>
      <w:r w:rsidR="00360B65">
        <w:rPr>
          <w:color w:val="000000" w:themeColor="text1"/>
          <w:u w:color="000000" w:themeColor="text1"/>
        </w:rPr>
        <w:noBreakHyphen/>
      </w:r>
      <w:r w:rsidRPr="000A0DD1">
        <w:rPr>
          <w:color w:val="000000" w:themeColor="text1"/>
          <w:u w:color="000000" w:themeColor="text1"/>
        </w:rPr>
        <w:t>use polymers; or</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2.</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40(34), (35), and (46) of the 1976 Code is amended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w:t>
      </w:r>
      <w:r w:rsidR="00360B65" w:rsidRPr="00360B65">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360B65">
        <w:rPr>
          <w:color w:val="000000" w:themeColor="text1"/>
          <w:u w:val="single" w:color="000000" w:themeColor="text1"/>
        </w:rPr>
        <w:noBreakHyphen/>
      </w:r>
      <w:r w:rsidRPr="000A0DD1">
        <w:rPr>
          <w:color w:val="000000" w:themeColor="text1"/>
          <w:u w:val="single" w:color="000000" w:themeColor="text1"/>
        </w:rPr>
        <w:t xml:space="preserve">use polymers and recoverable feedstocks </w:t>
      </w:r>
      <w:r w:rsidRPr="000A0DD1">
        <w:rPr>
          <w:color w:val="000000" w:themeColor="text1"/>
          <w:u w:val="single" w:color="000000" w:themeColor="text1"/>
        </w:rPr>
        <w:lastRenderedPageBreak/>
        <w:t>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At least seventy</w:t>
      </w:r>
      <w:r w:rsidR="00360B65">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 Processing Facility</w:t>
      </w:r>
      <w:r w:rsidR="00360B65" w:rsidRPr="00360B65">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360B65">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Solid waste</w:t>
      </w:r>
      <w:r w:rsidR="00360B65" w:rsidRPr="00360B65">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360B65">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360B65">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w:t>
      </w:r>
      <w:r w:rsidRPr="000A0DD1">
        <w:rPr>
          <w:color w:val="000000" w:themeColor="text1"/>
          <w:u w:color="000000" w:themeColor="text1"/>
        </w:rPr>
        <w:lastRenderedPageBreak/>
        <w:t>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BC79B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rsidRPr="006D0697">
        <w:t>. Article I, Chapter 96, Title 44 of the 1976 Code is amended by adding:</w:t>
      </w:r>
    </w:p>
    <w:p w:rsidR="003B65E5" w:rsidRPr="006D0697"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5E5" w:rsidRPr="006D0697"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Pr="006D0697">
        <w:noBreakHyphen/>
        <w:t>96</w:t>
      </w:r>
      <w:r w:rsidRPr="006D0697">
        <w:noBreakHyphen/>
        <w:t>145.</w:t>
      </w:r>
      <w:r w:rsidRPr="006D0697">
        <w:tab/>
        <w:t>(A)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1 and ending December 31 of the same year, seventy</w:t>
      </w:r>
      <w:r w:rsidRPr="006D0697">
        <w:noBreakHyphen/>
        <w:t>five percent, by weight or volume, of the recovered material stored at a facility is recycled, sold, used, or reused. Any material that is accumulated speculatively and not in accordance with these requirements must be handled as solid waste.</w:t>
      </w: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0697">
        <w:tab/>
        <w:t>(B)</w:t>
      </w:r>
      <w:r w:rsidRPr="006D0697">
        <w:tab/>
        <w:t>Proof of recycling, sale, use, or reuse shall be provided in the form of bills of sale, or other records showing adequate proof of movement of the material in question to a recognized recycling 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 necessary equipment to do so.”</w:t>
      </w:r>
      <w:r w:rsidRPr="006D0697">
        <w:tab/>
      </w:r>
    </w:p>
    <w:p w:rsidR="003B65E5" w:rsidRPr="000A0DD1" w:rsidRDefault="003B65E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A4"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0DD1">
        <w:rPr>
          <w:color w:val="000000" w:themeColor="text1"/>
          <w:u w:color="000000" w:themeColor="text1"/>
        </w:rPr>
        <w:t>SECTION</w:t>
      </w:r>
      <w:r w:rsidRPr="000A0DD1">
        <w:rPr>
          <w:color w:val="000000" w:themeColor="text1"/>
          <w:u w:color="000000" w:themeColor="text1"/>
        </w:rPr>
        <w:tab/>
      </w:r>
      <w:r w:rsidR="003B65E5">
        <w:rPr>
          <w:color w:val="000000" w:themeColor="text1"/>
          <w:u w:color="000000" w:themeColor="text1"/>
        </w:rPr>
        <w:t>4</w:t>
      </w:r>
      <w:r w:rsidRPr="000A0DD1">
        <w:rPr>
          <w:color w:val="000000" w:themeColor="text1"/>
          <w:u w:color="000000" w:themeColor="text1"/>
        </w:rPr>
        <w:t>.</w:t>
      </w:r>
      <w:r w:rsidRPr="000A0DD1">
        <w:rPr>
          <w:color w:val="000000" w:themeColor="text1"/>
          <w:u w:color="000000" w:themeColor="text1"/>
        </w:rPr>
        <w:tab/>
        <w:t>This act takes effect upon approval by the Governor.</w:t>
      </w:r>
    </w:p>
    <w:p w:rsidR="001230E7" w:rsidRDefault="00360B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702" w:rsidRDefault="00D00702" w:rsidP="00D00702">
      <w:pPr>
        <w:suppressAutoHyphens/>
      </w:pPr>
    </w:p>
    <w:sectPr w:rsidR="00D00702" w:rsidSect="00084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B1" w:rsidRDefault="00BC79B1" w:rsidP="009F0C77">
      <w:r>
        <w:separator/>
      </w:r>
    </w:p>
  </w:endnote>
  <w:endnote w:type="continuationSeparator" w:id="0">
    <w:p w:rsidR="00BC79B1" w:rsidRDefault="00BC7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51F34AB-CE4C-4930-A691-BF0799C74FF3}"/>
    <w:embedBold r:id="rId2" w:fontKey="{9779C7BF-C65F-4C29-996A-8552F9DFE7F9}"/>
  </w:font>
  <w:font w:name="Calibri">
    <w:panose1 w:val="020F0502020204030204"/>
    <w:charset w:val="00"/>
    <w:family w:val="swiss"/>
    <w:pitch w:val="variable"/>
    <w:sig w:usb0="E0002AFF" w:usb1="C000247B" w:usb2="00000009" w:usb3="00000000" w:csb0="000001FF" w:csb1="00000000"/>
    <w:embedRegular r:id="rId3" w:fontKey="{3A4EE1AF-30FC-40B9-BA78-C64DB524B880}"/>
  </w:font>
  <w:font w:name="Segoe UI">
    <w:panose1 w:val="020B0502040204020203"/>
    <w:charset w:val="00"/>
    <w:family w:val="swiss"/>
    <w:pitch w:val="variable"/>
    <w:sig w:usb0="E4002EFF" w:usb1="C000E47F" w:usb2="00000009" w:usb3="00000000" w:csb0="000001FF" w:csb1="00000000"/>
    <w:embedRegular r:id="rId4" w:fontKey="{6B99B7C6-3E62-4A74-A007-CE163C1CCD87}"/>
  </w:font>
  <w:font w:name="Cambria">
    <w:panose1 w:val="02040503050406030204"/>
    <w:charset w:val="00"/>
    <w:family w:val="roman"/>
    <w:pitch w:val="variable"/>
    <w:sig w:usb0="E00006FF" w:usb1="420024FF" w:usb2="02000000" w:usb3="00000000" w:csb0="0000019F" w:csb1="00000000"/>
    <w:embedRegular r:id="rId5" w:fontKey="{460704DA-FC53-4C67-B0B8-1C61FB798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E7" w:rsidRPr="001375EB" w:rsidRDefault="001375EB" w:rsidP="001375EB">
    <w:pPr>
      <w:pStyle w:val="Footer"/>
      <w:tabs>
        <w:tab w:val="clear" w:pos="4680"/>
        <w:tab w:val="clear" w:pos="9360"/>
        <w:tab w:val="center" w:pos="2995"/>
      </w:tabs>
      <w:spacing w:before="120"/>
    </w:pPr>
    <w:r>
      <w:t>[4152</w:t>
    </w:r>
    <w:r w:rsidR="00084FEF">
      <w:t>-</w:t>
    </w:r>
    <w:r w:rsidR="00084FEF">
      <w:fldChar w:fldCharType="begin"/>
    </w:r>
    <w:r w:rsidR="00084FEF">
      <w:instrText xml:space="preserve"> PAGE  \* MERGEFORMAT </w:instrText>
    </w:r>
    <w:r w:rsidR="00084FEF">
      <w:fldChar w:fldCharType="separate"/>
    </w:r>
    <w:r w:rsidR="00501771">
      <w:rPr>
        <w:noProof/>
      </w:rPr>
      <w:t>1</w:t>
    </w:r>
    <w:r w:rsidR="00084FEF">
      <w:fldChar w:fldCharType="end"/>
    </w:r>
    <w:r w:rsidR="00084F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FEF" w:rsidRPr="001375EB" w:rsidRDefault="00084FEF" w:rsidP="001375EB">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D007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B1" w:rsidRDefault="00BC79B1" w:rsidP="009F0C77">
      <w:r>
        <w:separator/>
      </w:r>
    </w:p>
  </w:footnote>
  <w:footnote w:type="continuationSeparator" w:id="0">
    <w:p w:rsidR="00BC79B1" w:rsidRDefault="00BC7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VR19"/>
    <w:docVar w:name="CoverBillType" w:val="b"/>
    <w:docVar w:name="DocPath" w:val="L:\Council\bills\NBD\11244VR19.DOCX"/>
    <w:docVar w:name="dvBillNumber" w:val="4152"/>
    <w:docVar w:name="dvBillNumberPrefix" w:val="H. "/>
    <w:docVar w:name="dvOriginalBody" w:val="House"/>
    <w:docVar w:name="dvSteno" w:val="NBD"/>
    <w:docVar w:name="NameofBody" w:val="h"/>
    <w:docVar w:name="vGroup2" w:val="Council"/>
  </w:docVars>
  <w:rsids>
    <w:rsidRoot w:val="002956A4"/>
    <w:rsid w:val="00011869"/>
    <w:rsid w:val="00015CD6"/>
    <w:rsid w:val="00084FEF"/>
    <w:rsid w:val="000E0100"/>
    <w:rsid w:val="000E1785"/>
    <w:rsid w:val="000F40FA"/>
    <w:rsid w:val="001035F1"/>
    <w:rsid w:val="0010776B"/>
    <w:rsid w:val="001230E7"/>
    <w:rsid w:val="00133E66"/>
    <w:rsid w:val="001375EB"/>
    <w:rsid w:val="001435A3"/>
    <w:rsid w:val="00146ED3"/>
    <w:rsid w:val="00151044"/>
    <w:rsid w:val="001D08F2"/>
    <w:rsid w:val="001D3A58"/>
    <w:rsid w:val="001D525B"/>
    <w:rsid w:val="001D7F4F"/>
    <w:rsid w:val="001F5219"/>
    <w:rsid w:val="00205238"/>
    <w:rsid w:val="002321B6"/>
    <w:rsid w:val="0024361A"/>
    <w:rsid w:val="00250967"/>
    <w:rsid w:val="002543C8"/>
    <w:rsid w:val="0025541D"/>
    <w:rsid w:val="00284AAE"/>
    <w:rsid w:val="002956A4"/>
    <w:rsid w:val="002D4DFD"/>
    <w:rsid w:val="002E5912"/>
    <w:rsid w:val="00301B21"/>
    <w:rsid w:val="00325348"/>
    <w:rsid w:val="0032732C"/>
    <w:rsid w:val="00336AD0"/>
    <w:rsid w:val="00360B65"/>
    <w:rsid w:val="0037079A"/>
    <w:rsid w:val="003B65E5"/>
    <w:rsid w:val="003C4DAB"/>
    <w:rsid w:val="003D01E8"/>
    <w:rsid w:val="003E5288"/>
    <w:rsid w:val="003F6D79"/>
    <w:rsid w:val="0041760A"/>
    <w:rsid w:val="00417C01"/>
    <w:rsid w:val="004403BD"/>
    <w:rsid w:val="00461441"/>
    <w:rsid w:val="004809EE"/>
    <w:rsid w:val="004A1DB2"/>
    <w:rsid w:val="004E7D54"/>
    <w:rsid w:val="0050177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2919"/>
    <w:rsid w:val="009353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B4"/>
    <w:rsid w:val="00B412D4"/>
    <w:rsid w:val="00BC79B1"/>
    <w:rsid w:val="00BE3C22"/>
    <w:rsid w:val="00C0345E"/>
    <w:rsid w:val="00C1076C"/>
    <w:rsid w:val="00C31C95"/>
    <w:rsid w:val="00C3483A"/>
    <w:rsid w:val="00C74E9D"/>
    <w:rsid w:val="00C826DD"/>
    <w:rsid w:val="00C82FD3"/>
    <w:rsid w:val="00C92819"/>
    <w:rsid w:val="00CC6B7B"/>
    <w:rsid w:val="00CD2089"/>
    <w:rsid w:val="00D007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7940-E185-466F-9D83-B6AEE44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00F8C-5357-4A41-BAE6-E6040366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5</Pages>
  <Words>1316</Words>
  <Characters>7278</Characters>
  <Application>Microsoft Office Word</Application>
  <DocSecurity>0</DocSecurity>
  <Lines>180</Lines>
  <Paragraphs>34</Paragraphs>
  <ScaleCrop>false</ScaleCrop>
  <HeadingPairs>
    <vt:vector size="2" baseType="variant">
      <vt:variant>
        <vt:lpstr>Title</vt:lpstr>
      </vt:variant>
      <vt:variant>
        <vt:i4>1</vt:i4>
      </vt:variant>
    </vt:vector>
  </HeadingPairs>
  <TitlesOfParts>
    <vt:vector size="1" baseType="lpstr">
      <vt:lpstr>2019-2020 Bill 4152: Subject not yet available - South Carolina Legislature Online</vt:lpstr>
    </vt:vector>
  </TitlesOfParts>
  <Company>LPITS</Company>
  <LinksUpToDate>false</LinksUpToDate>
  <CharactersWithSpaces>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4152 Text of Previous Version (Apr. 25, 2019) - South Carolina Legislature Online</dc:title>
  <dc:creator>Niki Downey</dc:creator>
  <cp:lastModifiedBy>Lavarres Lynch</cp:lastModifiedBy>
  <cp:revision>2</cp:revision>
  <cp:lastPrinted>2019-03-28T02:01:00Z</cp:lastPrinted>
  <dcterms:created xsi:type="dcterms:W3CDTF">2019-04-25T19:25:00Z</dcterms:created>
  <dcterms:modified xsi:type="dcterms:W3CDTF">2019-04-25T19:25:00Z</dcterms:modified>
</cp:coreProperties>
</file>