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43C" w:rsidRDefault="00F944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6E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3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48C9">
        <w:rPr>
          <w:color w:val="000000" w:themeColor="text1"/>
          <w:u w:color="000000" w:themeColor="text1"/>
        </w:rPr>
        <w:t>TO AMEND SECTION 12</w:t>
      </w:r>
      <w:r w:rsidR="009C3AF2"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21</w:t>
      </w:r>
      <w:r w:rsidR="009C3AF2"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2420, CODE OF LAWS OF SOUTH CAROLINA, 1976, RELATING TO EXEMPTIONS FROM THE ADMISSIONS TAX, SO AS TO EXEMPT ADMISSIONS CHARGED BY CERTAIN NONPROFIT BUSINESS LEAGUES AND CHAMBERS OF COMMERCE.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6E8B" w:rsidRDefault="00536E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6E8B" w:rsidRDefault="00536E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DD9" w:rsidRPr="005A48C9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8C9">
        <w:rPr>
          <w:color w:val="000000" w:themeColor="text1"/>
          <w:u w:color="000000" w:themeColor="text1"/>
        </w:rPr>
        <w:t>SECTION</w:t>
      </w:r>
      <w:r w:rsidRPr="005A48C9">
        <w:rPr>
          <w:color w:val="000000" w:themeColor="text1"/>
          <w:u w:color="000000" w:themeColor="text1"/>
        </w:rPr>
        <w:tab/>
        <w:t>1.</w:t>
      </w:r>
      <w:r w:rsidRPr="005A48C9">
        <w:rPr>
          <w:color w:val="000000" w:themeColor="text1"/>
          <w:u w:color="000000" w:themeColor="text1"/>
        </w:rPr>
        <w:tab/>
        <w:t>Section 12</w:t>
      </w:r>
      <w:r w:rsidR="009C3AF2"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21</w:t>
      </w:r>
      <w:r w:rsidR="009C3AF2"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2420 of the 1976 Code is amended by adding an appropriately numbered item at the end to read:</w:t>
      </w:r>
    </w:p>
    <w:p w:rsidR="00013DD9" w:rsidRPr="005A48C9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DD9" w:rsidRPr="005A48C9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8C9">
        <w:rPr>
          <w:color w:val="000000" w:themeColor="text1"/>
          <w:u w:color="000000" w:themeColor="text1"/>
        </w:rPr>
        <w:tab/>
        <w:t>“(  )</w:t>
      </w:r>
      <w:r w:rsidRPr="005A48C9">
        <w:rPr>
          <w:color w:val="000000" w:themeColor="text1"/>
          <w:u w:color="000000" w:themeColor="text1"/>
        </w:rPr>
        <w:tab/>
        <w:t xml:space="preserve">on admissions charged by business leagues or chambers of commerce qualified </w:t>
      </w:r>
      <w:r w:rsidR="00EE4903">
        <w:rPr>
          <w:color w:val="000000" w:themeColor="text1"/>
          <w:u w:color="000000" w:themeColor="text1"/>
        </w:rPr>
        <w:t>under</w:t>
      </w:r>
      <w:r w:rsidRPr="005A48C9">
        <w:rPr>
          <w:color w:val="000000" w:themeColor="text1"/>
          <w:u w:color="000000" w:themeColor="text1"/>
        </w:rPr>
        <w:t xml:space="preserve"> 501(c)(6) by the Internal Revenue Service, which are not organized for profit, and no part of whose earnings inure to the benefit of any private shareholder or individual;”</w:t>
      </w:r>
    </w:p>
    <w:p w:rsidR="00013DD9" w:rsidRPr="005A48C9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6E8B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48C9">
        <w:rPr>
          <w:color w:val="000000" w:themeColor="text1"/>
          <w:u w:color="000000" w:themeColor="text1"/>
        </w:rPr>
        <w:t>SECTION</w:t>
      </w:r>
      <w:r w:rsidRPr="005A48C9">
        <w:rPr>
          <w:color w:val="000000" w:themeColor="text1"/>
          <w:u w:color="000000" w:themeColor="text1"/>
        </w:rPr>
        <w:tab/>
        <w:t>2</w:t>
      </w:r>
      <w:r w:rsidR="00536E8B">
        <w:t>.</w:t>
      </w:r>
      <w:r w:rsidR="00536E8B">
        <w:tab/>
        <w:t>This act takes effect upon approval by the Governor.</w:t>
      </w:r>
    </w:p>
    <w:p w:rsidR="00976B08" w:rsidRDefault="009C3AF2" w:rsidP="000E1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43C" w:rsidRDefault="00F9443C" w:rsidP="00F9443C">
      <w:pPr>
        <w:suppressAutoHyphens/>
      </w:pPr>
    </w:p>
    <w:sectPr w:rsidR="00F9443C" w:rsidSect="00F944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E8B" w:rsidRDefault="00536E8B" w:rsidP="009F0C77">
      <w:r>
        <w:separator/>
      </w:r>
    </w:p>
  </w:endnote>
  <w:endnote w:type="continuationSeparator" w:id="0">
    <w:p w:rsidR="00536E8B" w:rsidRDefault="00536E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BEDB4A-2B2C-4075-BAE3-CCDBC18EC8C1}"/>
    <w:embedBold r:id="rId2" w:fontKey="{6B54856F-6449-4727-8DE0-F57CBC5A51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0C50FE-6D09-4DAF-9642-E86BA8132B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994DC2-8BEE-468D-8206-863B66067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B08" w:rsidRPr="00F9443C" w:rsidRDefault="00F9443C" w:rsidP="00F94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E8B" w:rsidRDefault="00536E8B" w:rsidP="009F0C77">
      <w:r>
        <w:separator/>
      </w:r>
    </w:p>
  </w:footnote>
  <w:footnote w:type="continuationSeparator" w:id="0">
    <w:p w:rsidR="00536E8B" w:rsidRDefault="00536E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89DG19"/>
    <w:docVar w:name="CoverBillType" w:val="b"/>
    <w:docVar w:name="DocPath" w:val="L:\Council\bills\NBD\11189DG19.DOCX"/>
    <w:docVar w:name="dvBillNumber" w:val="419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36E8B"/>
    <w:rsid w:val="00011869"/>
    <w:rsid w:val="00013DD9"/>
    <w:rsid w:val="00015CD6"/>
    <w:rsid w:val="000E0100"/>
    <w:rsid w:val="000E1785"/>
    <w:rsid w:val="000E19CD"/>
    <w:rsid w:val="000F40FA"/>
    <w:rsid w:val="001035F1"/>
    <w:rsid w:val="0010776B"/>
    <w:rsid w:val="00133E66"/>
    <w:rsid w:val="001435A3"/>
    <w:rsid w:val="00146ED3"/>
    <w:rsid w:val="00151044"/>
    <w:rsid w:val="00181FE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498"/>
    <w:rsid w:val="002E5912"/>
    <w:rsid w:val="00301B21"/>
    <w:rsid w:val="00325348"/>
    <w:rsid w:val="0032732C"/>
    <w:rsid w:val="00327CFB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E8B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6B08"/>
    <w:rsid w:val="009B44AF"/>
    <w:rsid w:val="009C3AF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7FC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D42"/>
    <w:rsid w:val="00E92EEF"/>
    <w:rsid w:val="00EE4903"/>
    <w:rsid w:val="00EF2368"/>
    <w:rsid w:val="00F24442"/>
    <w:rsid w:val="00F50AE3"/>
    <w:rsid w:val="00F655B7"/>
    <w:rsid w:val="00F656BA"/>
    <w:rsid w:val="00F67CF1"/>
    <w:rsid w:val="00F728AA"/>
    <w:rsid w:val="00F840F0"/>
    <w:rsid w:val="00F9443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697068-8468-4995-B071-08D334515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DA432-330F-4690-978B-ADE72F997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1</Pages>
  <Words>124</Words>
  <Characters>622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4195 Text of Previous Version (Mar. 7, 2019) - South Carolina Legislature Online</dc:title>
  <dc:creator>Niki Downey</dc:creator>
  <cp:lastModifiedBy>S Volk</cp:lastModifiedBy>
  <cp:revision>2</cp:revision>
  <cp:lastPrinted>2019-02-12T14:25:00Z</cp:lastPrinted>
  <dcterms:created xsi:type="dcterms:W3CDTF">2019-03-07T18:31:00Z</dcterms:created>
  <dcterms:modified xsi:type="dcterms:W3CDTF">2019-03-07T18:31:00Z</dcterms:modified>
</cp:coreProperties>
</file>