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AA" w:rsidRDefault="00301FA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3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E0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18F">
        <w:rPr>
          <w:color w:val="000000" w:themeColor="text1"/>
          <w:u w:color="000000" w:themeColor="text1"/>
        </w:rPr>
        <w:t>TO AMEND THE CODE OF LAWS OF SOUTH CAROLINA, 1976, BY ADDING SECTION 16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PROHIBIT THE SALE OF AN ENERGY DRINK TO A MINOR, TO PROVIDE PENALTIES </w:t>
      </w:r>
      <w:r>
        <w:rPr>
          <w:color w:val="000000" w:themeColor="text1"/>
          <w:u w:color="000000" w:themeColor="text1"/>
        </w:rPr>
        <w:t xml:space="preserve">FOR A VIOLATION OF THIS SECTION, </w:t>
      </w:r>
      <w:r w:rsidRPr="0054418F">
        <w:rPr>
          <w:color w:val="000000" w:themeColor="text1"/>
          <w:u w:color="000000" w:themeColor="text1"/>
        </w:rPr>
        <w:t xml:space="preserve">AND TO DEFINE THE TERM </w:t>
      </w:r>
      <w:r w:rsidR="00134A57">
        <w:rPr>
          <w:color w:val="000000" w:themeColor="text1"/>
          <w:u w:color="000000" w:themeColor="text1"/>
        </w:rPr>
        <w:t>“</w:t>
      </w:r>
      <w:r w:rsidRPr="0054418F">
        <w:rPr>
          <w:color w:val="000000" w:themeColor="text1"/>
          <w:u w:color="000000" w:themeColor="text1"/>
        </w:rPr>
        <w:t>ENERGY DRINK</w:t>
      </w:r>
      <w:r w:rsidR="00134A57">
        <w:rPr>
          <w:color w:val="000000" w:themeColor="text1"/>
          <w:u w:color="000000" w:themeColor="text1"/>
        </w:rPr>
        <w:t>”</w:t>
      </w:r>
      <w:r w:rsidRPr="0054418F">
        <w:rPr>
          <w:color w:val="000000" w:themeColor="text1"/>
          <w:u w:color="000000" w:themeColor="text1"/>
        </w:rPr>
        <w:t xml:space="preserve">. 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the 1976 Code is amended </w:t>
      </w:r>
      <w:r w:rsidR="00EA4C62">
        <w:rPr>
          <w:color w:val="000000" w:themeColor="text1"/>
          <w:u w:color="000000" w:themeColor="text1"/>
        </w:rPr>
        <w:t>by adding</w:t>
      </w:r>
      <w:r w:rsidRPr="0054418F">
        <w:rPr>
          <w:color w:val="000000" w:themeColor="text1"/>
          <w:u w:color="000000" w:themeColor="text1"/>
        </w:rPr>
        <w:t xml:space="preserve">: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It is unlawful for an individual to sell, furnish, give, or distribute an energy drink to a minor under the age of eighteen years.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An individual who knowingly violates the provisions of this section is guilty of a misdemeanor and, upon conviction, must be fined not less than fifty dollars for each violation.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Notwithstanding any other provision of law, a violation of this section does not violate the terms and conditions of an establishment</w:t>
      </w:r>
      <w:r w:rsidR="00876BA0"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>s beer and wine permit and is not grounds for revocation or suspension of a beer and wine permit.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For the purposes of this section, the term </w:t>
      </w:r>
      <w:r w:rsidR="00876BA0" w:rsidRPr="00876BA0">
        <w:rPr>
          <w:color w:val="000000" w:themeColor="text1"/>
          <w:u w:color="000000" w:themeColor="text1"/>
        </w:rPr>
        <w:t>‘</w:t>
      </w:r>
      <w:r w:rsidRPr="0054418F">
        <w:rPr>
          <w:color w:val="000000" w:themeColor="text1"/>
          <w:u w:color="000000" w:themeColor="text1"/>
        </w:rPr>
        <w:t>energy drink</w:t>
      </w:r>
      <w:r w:rsidR="00876BA0"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 xml:space="preserve"> means a </w:t>
      </w:r>
      <w:r w:rsidR="008A16B1">
        <w:rPr>
          <w:color w:val="000000" w:themeColor="text1"/>
          <w:u w:color="000000" w:themeColor="text1"/>
        </w:rPr>
        <w:t>beverage</w:t>
      </w:r>
      <w:r w:rsidRPr="0054418F">
        <w:rPr>
          <w:color w:val="000000" w:themeColor="text1"/>
          <w:u w:color="000000" w:themeColor="text1"/>
        </w:rPr>
        <w:t xml:space="preserve"> that contains a minimum of </w:t>
      </w:r>
      <w:r w:rsidR="008A16B1">
        <w:rPr>
          <w:color w:val="000000" w:themeColor="text1"/>
          <w:u w:color="000000" w:themeColor="text1"/>
        </w:rPr>
        <w:t>seventy</w:t>
      </w:r>
      <w:r w:rsidR="00876BA0">
        <w:rPr>
          <w:color w:val="000000" w:themeColor="text1"/>
          <w:u w:color="000000" w:themeColor="text1"/>
        </w:rPr>
        <w:noBreakHyphen/>
      </w:r>
      <w:r w:rsidR="008A16B1">
        <w:rPr>
          <w:color w:val="000000" w:themeColor="text1"/>
          <w:u w:color="000000" w:themeColor="text1"/>
        </w:rPr>
        <w:t>one</w:t>
      </w:r>
      <w:r w:rsidRPr="0054418F">
        <w:rPr>
          <w:color w:val="000000" w:themeColor="text1"/>
          <w:u w:color="000000" w:themeColor="text1"/>
        </w:rPr>
        <w:t xml:space="preserve"> milligrams of caffeine per </w:t>
      </w:r>
      <w:r w:rsidR="008A16B1">
        <w:rPr>
          <w:color w:val="000000" w:themeColor="text1"/>
          <w:u w:color="000000" w:themeColor="text1"/>
        </w:rPr>
        <w:t xml:space="preserve">twelve </w:t>
      </w:r>
      <w:r w:rsidRPr="0054418F">
        <w:rPr>
          <w:color w:val="000000" w:themeColor="text1"/>
          <w:u w:color="000000" w:themeColor="text1"/>
        </w:rPr>
        <w:t xml:space="preserve">fluid ounces and contains </w:t>
      </w:r>
      <w:r w:rsidR="008A16B1">
        <w:rPr>
          <w:color w:val="000000" w:themeColor="text1"/>
          <w:u w:color="000000" w:themeColor="text1"/>
        </w:rPr>
        <w:t>methylxanthines, B vitamins, guarana, ginseng, taurine, glucuronolactone or any extracts or variations of these ingredients</w:t>
      </w:r>
      <w:r w:rsidRPr="0054418F">
        <w:rPr>
          <w:color w:val="000000" w:themeColor="text1"/>
          <w:u w:color="000000" w:themeColor="text1"/>
        </w:rPr>
        <w:t>.”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D461C" w:rsidRDefault="00876B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F87FE0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43D" w:rsidRDefault="000A043D" w:rsidP="000A043D">
      <w:pPr>
        <w:suppressAutoHyphens/>
      </w:pPr>
    </w:p>
    <w:sectPr w:rsidR="000A043D" w:rsidSect="00301F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1A" w:rsidRDefault="0004231A" w:rsidP="009F0C77">
      <w:r>
        <w:separator/>
      </w:r>
    </w:p>
  </w:endnote>
  <w:endnote w:type="continuationSeparator" w:id="0">
    <w:p w:rsidR="0004231A" w:rsidRDefault="00042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C8B7AC-1CC9-4126-8D2F-0AA41475D41C}"/>
    <w:embedBold r:id="rId2" w:fontKey="{E0A42296-1463-4E58-820F-EED5E2BDE4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863C92E-98BB-4FBF-8B00-83CC46D8F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27F42E-435A-4749-B8A9-FBDB26885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F1F289-A35C-4FD8-AF7E-F75B14C703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61C" w:rsidRPr="00301FAA" w:rsidRDefault="00301FAA" w:rsidP="0030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043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1A" w:rsidRDefault="0004231A" w:rsidP="009F0C77">
      <w:r>
        <w:separator/>
      </w:r>
    </w:p>
  </w:footnote>
  <w:footnote w:type="continuationSeparator" w:id="0">
    <w:p w:rsidR="0004231A" w:rsidRDefault="00042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2CZ19"/>
    <w:docVar w:name="CoverBillType" w:val="b"/>
    <w:docVar w:name="DocPath" w:val="L:\Council\bills\JN\3032CZ19.DOCX"/>
    <w:docVar w:name="dvBillNumber" w:val="419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4231A"/>
    <w:rsid w:val="00003ACD"/>
    <w:rsid w:val="00011869"/>
    <w:rsid w:val="00015CD6"/>
    <w:rsid w:val="0004231A"/>
    <w:rsid w:val="000A043D"/>
    <w:rsid w:val="000D461C"/>
    <w:rsid w:val="000E0100"/>
    <w:rsid w:val="000E1785"/>
    <w:rsid w:val="000F40FA"/>
    <w:rsid w:val="001035F1"/>
    <w:rsid w:val="0010776B"/>
    <w:rsid w:val="00133E66"/>
    <w:rsid w:val="00134A57"/>
    <w:rsid w:val="001435A3"/>
    <w:rsid w:val="00146ED3"/>
    <w:rsid w:val="00151044"/>
    <w:rsid w:val="001D08F2"/>
    <w:rsid w:val="001D3A58"/>
    <w:rsid w:val="001D4BF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F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BA0"/>
    <w:rsid w:val="008A16B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2E4E"/>
    <w:rsid w:val="00DF3845"/>
    <w:rsid w:val="00E41911"/>
    <w:rsid w:val="00E44B57"/>
    <w:rsid w:val="00E92EEF"/>
    <w:rsid w:val="00EA4C62"/>
    <w:rsid w:val="00EF2368"/>
    <w:rsid w:val="00F207BB"/>
    <w:rsid w:val="00F24442"/>
    <w:rsid w:val="00F50AE3"/>
    <w:rsid w:val="00F655B7"/>
    <w:rsid w:val="00F656BA"/>
    <w:rsid w:val="00F67CF1"/>
    <w:rsid w:val="00F728AA"/>
    <w:rsid w:val="00F840F0"/>
    <w:rsid w:val="00F87FE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8C9741-A0C1-45D5-8B25-9E5FABB8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D25ED-92AE-4744-8154-688B0544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690402C</Template>
  <TotalTime>0</TotalTime>
  <Pages>2</Pages>
  <Words>361</Words>
  <Characters>1918</Characters>
  <Application>Microsoft Office Word</Application>
  <DocSecurity>0</DocSecurity>
  <Lines>63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4198 Text of Previous Version (Mar. 28, 2019) - South Carolina Legislature Online</dc:title>
  <dc:creator>Julie Newboult</dc:creator>
  <cp:lastModifiedBy>Lavarres Lynch</cp:lastModifiedBy>
  <cp:revision>2</cp:revision>
  <cp:lastPrinted>2019-02-28T18:21:00Z</cp:lastPrinted>
  <dcterms:created xsi:type="dcterms:W3CDTF">2019-03-28T15:05:00Z</dcterms:created>
  <dcterms:modified xsi:type="dcterms:W3CDTF">2019-03-28T15:05:00Z</dcterms:modified>
</cp:coreProperties>
</file>