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February 11</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1D2463" w:rsidP="00B20119">
      <w:pPr>
        <w:tabs>
          <w:tab w:val="right" w:pos="5933"/>
        </w:tabs>
        <w:suppressAutoHyphens/>
        <w:jc w:val="both"/>
        <w:rPr>
          <w:rFonts w:eastAsia="Times New Roman" w:cs="Times New Roman"/>
          <w:szCs w:val="20"/>
        </w:rPr>
      </w:pPr>
      <w:r>
        <w:rPr>
          <w:rFonts w:eastAsia="Times New Roman" w:cs="Times New Roman"/>
          <w:szCs w:val="20"/>
        </w:rPr>
        <w:t>S. Printed 2/11</w:t>
      </w:r>
      <w:r w:rsidR="00D53A0D" w:rsidRPr="00D53A0D">
        <w:rPr>
          <w:rFonts w:eastAsia="Times New Roman" w:cs="Times New Roman"/>
          <w:szCs w:val="20"/>
        </w:rPr>
        <w:t>/20--S.</w:t>
      </w:r>
      <w:r w:rsidR="00B20119">
        <w:rPr>
          <w:rFonts w:eastAsia="Times New Roman" w:cs="Times New Roman"/>
          <w:szCs w:val="20"/>
        </w:rPr>
        <w:tab/>
        <w:t>[SEC 2/12/20 10:08 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SECTION</w:t>
      </w:r>
      <w:r w:rsidRPr="008416E1">
        <w:rPr>
          <w:rFonts w:eastAsia="Times New Roman" w:cs="Times New Roman"/>
          <w:snapToGrid w:val="0"/>
          <w:color w:val="000000" w:themeColor="text1"/>
          <w:szCs w:val="20"/>
        </w:rPr>
        <w:tab/>
        <w:t>2.</w:t>
      </w:r>
      <w:r w:rsidRPr="008416E1">
        <w:rPr>
          <w:rFonts w:eastAsia="Times New Roman" w:cs="Times New Roman"/>
          <w:snapToGrid w:val="0"/>
          <w:color w:val="000000" w:themeColor="text1"/>
          <w:szCs w:val="20"/>
        </w:rPr>
        <w:tab/>
        <w:t>A.</w:t>
      </w:r>
      <w:r w:rsidRPr="008416E1">
        <w:rPr>
          <w:rFonts w:eastAsia="Times New Roman" w:cs="Times New Roman"/>
          <w:snapToGrid w:val="0"/>
          <w:color w:val="000000" w:themeColor="text1"/>
          <w:szCs w:val="20"/>
        </w:rPr>
        <w:tab/>
        <w:t>Section 59-5-10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59-5-10.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rPr>
        <w:t>(A)(1)</w:t>
      </w:r>
      <w:r w:rsidRPr="008416E1">
        <w:rPr>
          <w:rFonts w:eastAsia="Times New Roman" w:cs="Times New Roman"/>
          <w:color w:val="000000" w:themeColor="text1"/>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fourteenth circuits shall serve terms of one year; the members from the first, sixth, eighth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twelfth circuits shall serve terms of two years and the members from the fourth, seventh, ninth</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eleventh circuits shall serve terms of three years. The terms of all members shall commence on January first following their election.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8416E1">
        <w:rPr>
          <w:rFonts w:eastAsia="Times New Roman" w:cs="Times New Roman"/>
          <w:strike/>
          <w:color w:val="000000" w:themeColor="text1"/>
          <w:szCs w:val="20"/>
        </w:rPr>
        <w:t>shall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may</w:t>
      </w:r>
      <w:r w:rsidRPr="008416E1">
        <w:rPr>
          <w:rFonts w:eastAsia="Times New Roman" w:cs="Times New Roman"/>
          <w:color w:val="000000" w:themeColor="text1"/>
          <w:szCs w:val="20"/>
        </w:rPr>
        <w:t xml:space="preserve"> be declared elected who </w:t>
      </w:r>
      <w:r w:rsidRPr="008416E1">
        <w:rPr>
          <w:rFonts w:eastAsia="Times New Roman" w:cs="Times New Roman"/>
          <w:strike/>
          <w:color w:val="000000" w:themeColor="text1"/>
          <w:szCs w:val="20"/>
        </w:rPr>
        <w:t>shall fail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fails</w:t>
      </w:r>
      <w:r w:rsidRPr="008416E1">
        <w:rPr>
          <w:rFonts w:eastAsia="Times New Roman" w:cs="Times New Roman"/>
          <w:color w:val="000000" w:themeColor="text1"/>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8416E1">
        <w:rPr>
          <w:rFonts w:eastAsia="Times New Roman" w:cs="Times New Roman"/>
          <w:strike/>
          <w:color w:val="000000" w:themeColor="text1"/>
          <w:szCs w:val="20"/>
        </w:rPr>
        <w:t>deem</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consider</w:t>
      </w:r>
      <w:r w:rsidRPr="008416E1">
        <w:rPr>
          <w:rFonts w:eastAsia="Times New Roman" w:cs="Times New Roman"/>
          <w:color w:val="000000" w:themeColor="text1"/>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The Governor shall thereupon issue a commission to such person and pending such issuance the certificate of election shall be a sufficient warrant to such person to perform all of the duties and functions of his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Any vacancy shall be filled in the same manner as the original appointment for the unexpired portion of the term.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 xml:space="preserve">Representation of a given judicial circuit on the </w:t>
      </w:r>
      <w:r w:rsidRPr="008416E1">
        <w:rPr>
          <w:rFonts w:eastAsia="Times New Roman" w:cs="Times New Roman"/>
          <w:strike/>
          <w:color w:val="000000" w:themeColor="text1"/>
          <w:szCs w:val="20"/>
        </w:rPr>
        <w:t>State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be rotated among the counties of the circuit, except by unanimous consent of all members of the county legislative delegations from the circuit. No member shall succeed </w:t>
      </w:r>
      <w:r w:rsidRPr="008416E1">
        <w:rPr>
          <w:rFonts w:eastAsia="Times New Roman" w:cs="Times New Roman"/>
          <w:color w:val="000000" w:themeColor="text1"/>
          <w:szCs w:val="20"/>
        </w:rPr>
        <w:lastRenderedPageBreak/>
        <w:t xml:space="preserve">himself in office except by unanimous consent of the members of the county legislative delegations from the circuit. Members of the legislative delegation of any county entitled to a member of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nominate persons for the office, one of whom shall be elected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(5)</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select its chairman and other officers to serve for such terms as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designate. Provided, the Superintendent of Education shall serve as secretary and administrative officer to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shall adopt its own rules and procedures. The chairman and other officers shall have such powers and duties as may be determined by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not inconsistent with the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(6)</w:t>
      </w:r>
      <w:r w:rsidRPr="008416E1">
        <w:rPr>
          <w:rFonts w:eastAsia="Times New Roman" w:cs="Times New Roman"/>
          <w:color w:val="000000" w:themeColor="text1"/>
          <w:szCs w:val="20"/>
        </w:rPr>
        <w:tab/>
        <w:t xml:space="preserve">At the initial meeting of the legislative delegations representing the counties of each circuit, it shall be determined by lot the sequence in which each county </w:t>
      </w:r>
      <w:r w:rsidRPr="008416E1">
        <w:rPr>
          <w:rFonts w:eastAsia="Times New Roman" w:cs="Times New Roman"/>
          <w:strike/>
          <w:color w:val="000000" w:themeColor="text1"/>
          <w:szCs w:val="20"/>
        </w:rPr>
        <w:t>shall be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is</w:t>
      </w:r>
      <w:r w:rsidRPr="008416E1">
        <w:rPr>
          <w:rFonts w:eastAsia="Times New Roman" w:cs="Times New Roman"/>
          <w:color w:val="000000" w:themeColor="text1"/>
          <w:szCs w:val="20"/>
        </w:rPr>
        <w:t xml:space="preserve"> entitled to nominate persons for the office.</w:t>
      </w:r>
    </w:p>
    <w:p w:rsidR="002564D3" w:rsidRPr="008416E1"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00AD542E" w:rsidRPr="008416E1">
        <w:rPr>
          <w:rFonts w:eastAsia="Times New Roman" w:cs="Times New Roman"/>
          <w:color w:val="000000" w:themeColor="text1"/>
          <w:szCs w:val="20"/>
          <w:u w:val="single" w:color="000000"/>
        </w:rPr>
        <w:t>)</w:t>
      </w:r>
      <w:r w:rsidR="002564D3" w:rsidRPr="008416E1">
        <w:rPr>
          <w:rFonts w:eastAsia="Times New Roman" w:cs="Times New Roman"/>
          <w:snapToGrid w:val="0"/>
          <w:color w:val="000000" w:themeColor="text1"/>
          <w:szCs w:val="20"/>
          <w:u w:val="single"/>
        </w:rPr>
        <w:t>(1)</w:t>
      </w:r>
      <w:r w:rsidR="002564D3" w:rsidRPr="008416E1">
        <w:rPr>
          <w:rFonts w:eastAsia="Times New Roman" w:cs="Times New Roman"/>
          <w:snapToGrid w:val="0"/>
          <w:color w:val="000000" w:themeColor="text1"/>
          <w:szCs w:val="20"/>
        </w:rPr>
        <w:tab/>
      </w:r>
      <w:r w:rsidR="002564D3" w:rsidRPr="008416E1">
        <w:rPr>
          <w:rFonts w:eastAsia="Times New Roman" w:cs="Times New Roman"/>
          <w:snapToGrid w:val="0"/>
          <w:color w:val="000000" w:themeColor="text1"/>
          <w:szCs w:val="20"/>
          <w:u w:val="single"/>
        </w:rPr>
        <w:t xml:space="preserve">In addition to the members of the board provided in subsection (A), </w:t>
      </w:r>
      <w:r w:rsidR="002564D3" w:rsidRPr="008416E1">
        <w:rPr>
          <w:rFonts w:cs="Times New Roman"/>
          <w:color w:val="000000" w:themeColor="text1"/>
          <w:u w:val="single" w:color="000000" w:themeColor="text1"/>
        </w:rPr>
        <w:t>the board shall include four nonvoting advisory members appointed by the Governor to consist of:</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(a)</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public school students who shall serve a one</w:t>
      </w:r>
      <w:r w:rsidRPr="008416E1">
        <w:rPr>
          <w:rFonts w:cs="Times New Roman"/>
          <w:color w:val="000000" w:themeColor="text1"/>
          <w:u w:val="single" w:color="000000" w:themeColor="text1"/>
        </w:rPr>
        <w:noBreakHyphen/>
        <w:t>year term, one of whom must attend a school located in a Tier III or Tier IV county as designated in Section 12</w:t>
      </w:r>
      <w:r w:rsidRPr="008416E1">
        <w:rPr>
          <w:rFonts w:cs="Times New Roman"/>
          <w:color w:val="000000" w:themeColor="text1"/>
          <w:u w:val="single" w:color="000000" w:themeColor="text1"/>
        </w:rPr>
        <w:noBreakHyphen/>
        <w:t>6</w:t>
      </w:r>
      <w:r w:rsidRPr="008416E1">
        <w:rPr>
          <w:rFonts w:cs="Times New Roman"/>
          <w:color w:val="000000" w:themeColor="text1"/>
          <w:u w:val="single" w:color="000000" w:themeColor="text1"/>
        </w:rPr>
        <w:noBreakHyphen/>
        <w:t>3360, provided that:</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 xml:space="preserve">(i) </w:t>
      </w:r>
      <w:r w:rsidRPr="008416E1">
        <w:rPr>
          <w:rFonts w:cs="Times New Roman"/>
          <w:color w:val="000000" w:themeColor="text1"/>
          <w:u w:color="000000" w:themeColor="text1"/>
        </w:rPr>
        <w:tab/>
      </w:r>
      <w:r w:rsidRPr="008416E1">
        <w:rPr>
          <w:rFonts w:cs="Times New Roman"/>
          <w:color w:val="000000" w:themeColor="text1"/>
          <w:u w:val="single" w:color="000000" w:themeColor="text1"/>
        </w:rPr>
        <w:t>a member may not serve if he discontinues attending public school in this State; and</w:t>
      </w:r>
    </w:p>
    <w:p w:rsidR="002564D3"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(ii)</w:t>
      </w:r>
      <w:r w:rsidRPr="008416E1">
        <w:rPr>
          <w:rFonts w:cs="Times New Roman"/>
          <w:color w:val="000000" w:themeColor="text1"/>
          <w:u w:color="000000" w:themeColor="text1"/>
        </w:rPr>
        <w:tab/>
      </w:r>
      <w:r w:rsidRPr="008416E1">
        <w:rPr>
          <w:rFonts w:cs="Times New Roman"/>
          <w:color w:val="000000" w:themeColor="text1"/>
          <w:u w:val="single" w:color="000000" w:themeColor="text1"/>
        </w:rPr>
        <w:t>a vacancy must be filled for the remainder of the term by another public school student; and</w:t>
      </w:r>
    </w:p>
    <w:p w:rsidR="00D53A0D" w:rsidRPr="008416E1"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cs="Times New Roman"/>
          <w:color w:val="000000" w:themeColor="text1"/>
          <w:u w:color="000000" w:themeColor="text1"/>
        </w:rPr>
        <w:tab/>
      </w:r>
      <w:r w:rsidRPr="008416E1">
        <w:rPr>
          <w:rFonts w:cs="Times New Roman"/>
          <w:color w:val="000000" w:themeColor="text1"/>
          <w:u w:color="000000" w:themeColor="text1"/>
        </w:rPr>
        <w:tab/>
      </w:r>
      <w:r w:rsidRPr="008416E1">
        <w:rPr>
          <w:rFonts w:cs="Times New Roman"/>
          <w:color w:val="000000" w:themeColor="text1"/>
          <w:u w:val="single" w:color="000000" w:themeColor="text1"/>
        </w:rPr>
        <w:t>(b)</w:t>
      </w:r>
      <w:r w:rsidRPr="008416E1">
        <w:rPr>
          <w:rFonts w:cs="Times New Roman"/>
          <w:color w:val="000000" w:themeColor="text1"/>
          <w:u w:color="000000" w:themeColor="text1"/>
        </w:rPr>
        <w:tab/>
      </w:r>
      <w:r w:rsidRPr="008416E1">
        <w:rPr>
          <w:rFonts w:cs="Times New Roman"/>
          <w:color w:val="000000" w:themeColor="text1"/>
          <w:u w:val="single" w:color="000000" w:themeColor="text1"/>
        </w:rPr>
        <w:t>two former State Teachers of the Year, each of whom shall serve a two</w:t>
      </w:r>
      <w:r w:rsidRPr="008416E1">
        <w:rPr>
          <w:rFonts w:cs="Times New Roman"/>
          <w:color w:val="000000" w:themeColor="text1"/>
          <w:u w:val="single" w:color="000000" w:themeColor="text1"/>
        </w:rPr>
        <w:noBreakHyphen/>
        <w:t>year term, provided that a vacancy must be filled for the remainder of the term by another former State Teacher of the Year.</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u w:color="000000"/>
        </w:rPr>
        <w:tab/>
      </w:r>
      <w:r w:rsidRPr="008416E1">
        <w:rPr>
          <w:rFonts w:cs="Times New Roman"/>
          <w:color w:val="000000" w:themeColor="text1"/>
          <w:u w:val="single" w:color="000000" w:themeColor="text1"/>
        </w:rPr>
        <w:t>(2)</w:t>
      </w:r>
      <w:r w:rsidRPr="008416E1">
        <w:rPr>
          <w:rFonts w:cs="Times New Roman"/>
          <w:color w:val="000000" w:themeColor="text1"/>
          <w:u w:color="000000" w:themeColor="text1"/>
        </w:rPr>
        <w:tab/>
      </w:r>
      <w:r w:rsidRPr="008416E1">
        <w:rPr>
          <w:rFonts w:cs="Times New Roman"/>
          <w:color w:val="000000" w:themeColor="text1"/>
          <w:u w:val="single" w:color="000000" w:themeColor="text1"/>
        </w:rPr>
        <w:t>A person may serve no more than three years as a nonvoting advisory member. A nonvoting advisory member may not serve as a chairman of the board.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00C57FB9" w:rsidRPr="008416E1">
        <w:rPr>
          <w:rFonts w:cs="Times New Roman"/>
          <w:color w:val="000000" w:themeColor="text1"/>
          <w:u w:val="single" w:color="000000" w:themeColor="text1"/>
        </w:rPr>
        <w:t>(C)</w:t>
      </w:r>
      <w:r w:rsidR="00C57FB9" w:rsidRPr="008416E1">
        <w:rPr>
          <w:rFonts w:cs="Times New Roman"/>
          <w:color w:val="000000" w:themeColor="text1"/>
          <w:u w:color="000000" w:themeColor="text1"/>
        </w:rPr>
        <w:tab/>
      </w:r>
      <w:r w:rsidR="00C57FB9" w:rsidRPr="008416E1">
        <w:rPr>
          <w:rFonts w:cs="Times New Roman"/>
          <w:color w:val="000000" w:themeColor="text1"/>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8416E1">
        <w:rPr>
          <w:rFonts w:cs="Times New Roman"/>
          <w:color w:val="000000" w:themeColor="text1"/>
          <w:u w:val="single" w:color="000000" w:themeColor="text1"/>
        </w:rPr>
        <w:noBreakHyphen/>
        <w:t>numbered year that specifically identifies key benchmarks within the zero</w:t>
      </w:r>
      <w:r w:rsidR="00C57FB9" w:rsidRPr="008416E1">
        <w:rPr>
          <w:rFonts w:cs="Times New Roman"/>
          <w:color w:val="000000" w:themeColor="text1"/>
          <w:u w:val="single" w:color="000000" w:themeColor="text1"/>
        </w:rPr>
        <w:noBreakHyphen/>
        <w:t>to</w:t>
      </w:r>
      <w:r w:rsidR="00C57FB9" w:rsidRPr="008416E1">
        <w:rPr>
          <w:rFonts w:cs="Times New Roman"/>
          <w:color w:val="000000" w:themeColor="text1"/>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8416E1">
        <w:rPr>
          <w:rFonts w:cs="Times New Roman"/>
          <w:color w:val="000000" w:themeColor="text1"/>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8416E1">
        <w:rPr>
          <w:rFonts w:cs="Times New Roman"/>
          <w:color w:val="000000" w:themeColor="text1"/>
          <w:u w:color="000000" w:themeColor="text1"/>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59-5-10(C) takes effect on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Coursework, Assessments, and Reporting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 xml:space="preserve"> </w:t>
      </w:r>
      <w:r w:rsidR="00AD542E" w:rsidRPr="008416E1">
        <w:rPr>
          <w:rFonts w:eastAsia="Times New Roman" w:cs="Times New Roman"/>
          <w:color w:val="000000" w:themeColor="text1"/>
          <w:szCs w:val="20"/>
          <w:u w:color="000000"/>
        </w:rPr>
        <w:t>3</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310(B)(1)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color w:val="000000" w:themeColor="text1"/>
          <w:szCs w:val="20"/>
        </w:rPr>
        <w:t>(B)</w:t>
      </w:r>
      <w:r w:rsidR="001D2463" w:rsidRPr="008416E1">
        <w:rPr>
          <w:rFonts w:cs="Times New Roman"/>
          <w:color w:val="000000" w:themeColor="text1"/>
          <w:u w:color="000000" w:themeColor="text1"/>
        </w:rPr>
        <w:t>(1)</w:t>
      </w:r>
      <w:r w:rsidR="001D2463" w:rsidRPr="008416E1">
        <w:rPr>
          <w:rFonts w:cs="Times New Roman"/>
          <w:color w:val="000000" w:themeColor="text1"/>
          <w:u w:color="000000" w:themeColor="text1"/>
        </w:rPr>
        <w:tab/>
        <w:t>The statewide assessment program must include the subjects of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xml:space="preserve"> in grades three through eight, as delineated in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320, and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8416E1">
        <w:rPr>
          <w:rFonts w:cs="Times New Roman"/>
          <w:strike/>
          <w:color w:val="000000" w:themeColor="text1"/>
          <w:u w:color="000000" w:themeColor="text1"/>
        </w:rPr>
        <w:t>,</w:t>
      </w:r>
      <w:r w:rsidR="001D2463" w:rsidRPr="008416E1">
        <w:rPr>
          <w:rFonts w:cs="Times New Roman"/>
          <w:color w:val="000000" w:themeColor="text1"/>
          <w:u w:color="000000" w:themeColor="text1"/>
        </w:rPr>
        <w:t xml:space="preserve"> </w:t>
      </w:r>
      <w:r w:rsidR="001D2463" w:rsidRPr="008416E1">
        <w:rPr>
          <w:rFonts w:cs="Times New Roman"/>
          <w:color w:val="000000" w:themeColor="text1"/>
          <w:u w:val="single" w:color="000000" w:themeColor="text1"/>
        </w:rPr>
        <w:t>and</w:t>
      </w:r>
      <w:r w:rsidR="001D2463" w:rsidRPr="008416E1">
        <w:rPr>
          <w:rFonts w:cs="Times New Roman"/>
          <w:color w:val="000000" w:themeColor="text1"/>
          <w:u w:color="000000" w:themeColor="text1"/>
        </w:rPr>
        <w:t xml:space="preserve"> science</w:t>
      </w:r>
      <w:r w:rsidR="001D2463" w:rsidRPr="008416E1">
        <w:rPr>
          <w:rFonts w:cs="Times New Roman"/>
          <w:strike/>
          <w:color w:val="000000" w:themeColor="text1"/>
          <w:u w:color="000000" w:themeColor="text1"/>
        </w:rPr>
        <w:t>, and social studies</w:t>
      </w:r>
      <w:r w:rsidR="001D2463" w:rsidRPr="008416E1">
        <w:rPr>
          <w:rFonts w:cs="Times New Roman"/>
          <w:color w:val="000000" w:themeColor="text1"/>
          <w:u w:color="000000" w:themeColor="text1"/>
        </w:rPr>
        <w:t>. A student’s score on an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8416E1">
        <w:rPr>
          <w:rFonts w:cs="Times New Roman"/>
          <w:color w:val="000000" w:themeColor="text1"/>
          <w:u w:color="000000" w:themeColor="text1"/>
        </w:rPr>
        <w:noBreakHyphen/>
        <w:t>of</w:t>
      </w:r>
      <w:r w:rsidR="001D2463" w:rsidRPr="008416E1">
        <w:rPr>
          <w:rFonts w:cs="Times New Roman"/>
          <w:color w:val="000000" w:themeColor="text1"/>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59-18-320(B)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w:t>
      </w:r>
      <w:r w:rsidR="001D2463" w:rsidRPr="008416E1">
        <w:rPr>
          <w:rFonts w:cs="Times New Roman"/>
          <w:color w:val="000000" w:themeColor="text1"/>
          <w:u w:color="000000" w:themeColor="text1"/>
        </w:rPr>
        <w:t>(B)</w:t>
      </w:r>
      <w:r w:rsidR="001D2463" w:rsidRPr="008416E1">
        <w:rPr>
          <w:rFonts w:cs="Times New Roman"/>
          <w:color w:val="000000" w:themeColor="text1"/>
          <w:u w:color="000000" w:themeColor="text1"/>
        </w:rPr>
        <w:tab/>
        <w:t>After review and approval by the Education Oversight Committee, and pursuant to Section 59</w:t>
      </w:r>
      <w:r w:rsidR="001D2463" w:rsidRPr="008416E1">
        <w:rPr>
          <w:rFonts w:cs="Times New Roman"/>
          <w:color w:val="000000" w:themeColor="text1"/>
          <w:u w:color="000000" w:themeColor="text1"/>
        </w:rPr>
        <w:noBreakHyphen/>
        <w:t>18</w:t>
      </w:r>
      <w:r w:rsidR="001D2463" w:rsidRPr="008416E1">
        <w:rPr>
          <w:rFonts w:cs="Times New Roman"/>
          <w:color w:val="000000" w:themeColor="text1"/>
          <w:u w:color="000000" w:themeColor="text1"/>
        </w:rPr>
        <w:noBreakHyphen/>
        <w:t>325, the standards</w:t>
      </w:r>
      <w:r w:rsidR="001D2463" w:rsidRPr="008416E1">
        <w:rPr>
          <w:rFonts w:cs="Times New Roman"/>
          <w:color w:val="000000" w:themeColor="text1"/>
          <w:u w:color="000000" w:themeColor="text1"/>
        </w:rPr>
        <w:noBreakHyphen/>
        <w:t xml:space="preserve">based </w:t>
      </w:r>
      <w:r w:rsidR="001D2463" w:rsidRPr="008416E1">
        <w:rPr>
          <w:rFonts w:cs="Times New Roman"/>
          <w:color w:val="000000" w:themeColor="text1"/>
          <w:u w:color="000000" w:themeColor="text1"/>
        </w:rPr>
        <w:lastRenderedPageBreak/>
        <w:t xml:space="preserve">assessment of mathematics, English/language arts, </w:t>
      </w:r>
      <w:r w:rsidR="001D2463" w:rsidRPr="008416E1">
        <w:rPr>
          <w:rFonts w:cs="Times New Roman"/>
          <w:strike/>
          <w:color w:val="000000" w:themeColor="text1"/>
          <w:u w:color="000000" w:themeColor="text1"/>
        </w:rPr>
        <w:t xml:space="preserve">social studies, </w:t>
      </w:r>
      <w:r w:rsidR="001D2463" w:rsidRPr="008416E1">
        <w:rPr>
          <w:rFonts w:cs="Times New Roman"/>
          <w:color w:val="000000" w:themeColor="text1"/>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8416E1">
        <w:rPr>
          <w:rFonts w:cs="Times New Roman"/>
          <w:color w:val="000000" w:themeColor="text1"/>
          <w:u w:val="single" w:color="000000" w:themeColor="text1"/>
        </w:rPr>
        <w:t>The State Department of Education shall examine how the other forty</w:t>
      </w:r>
      <w:r w:rsidR="001D2463" w:rsidRPr="008416E1">
        <w:rPr>
          <w:rFonts w:cs="Times New Roman"/>
          <w:color w:val="000000" w:themeColor="text1"/>
          <w:u w:val="single" w:color="000000" w:themeColor="text1"/>
        </w:rPr>
        <w:noBreakHyphen/>
        <w:t>nine states have met the current federal ESEA mandate, while reducing state</w:t>
      </w:r>
      <w:r w:rsidR="001D2463" w:rsidRPr="008416E1">
        <w:rPr>
          <w:rFonts w:cs="Times New Roman"/>
          <w:color w:val="000000" w:themeColor="text1"/>
          <w:u w:val="single" w:color="000000" w:themeColor="text1"/>
        </w:rPr>
        <w:noBreakHyphen/>
        <w:t>mandated, standardized assessments. The State Department of Education shall seek to amend South Carolina’s ESEA waiver to decrease these assessments accordingly.</w:t>
      </w:r>
      <w:r w:rsidR="001D2463" w:rsidRPr="008416E1">
        <w:rPr>
          <w:rFonts w:cs="Times New Roman"/>
          <w:color w:val="000000" w:themeColor="text1"/>
          <w:u w:color="000000" w:themeColor="text1"/>
        </w:rPr>
        <w:t xml:space="preserve">”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 xml:space="preserve">Section </w:t>
      </w:r>
      <w:r w:rsidR="00D53A0D" w:rsidRPr="008416E1">
        <w:rPr>
          <w:rFonts w:eastAsia="Times New Roman" w:cs="Times New Roman"/>
          <w:color w:val="000000" w:themeColor="text1"/>
          <w:szCs w:val="20"/>
          <w:u w:color="000000"/>
        </w:rPr>
        <w:t>59</w:t>
      </w:r>
      <w:r w:rsidR="00D53A0D" w:rsidRPr="008416E1">
        <w:rPr>
          <w:rFonts w:eastAsia="Times New Roman" w:cs="Times New Roman"/>
          <w:color w:val="000000" w:themeColor="text1"/>
          <w:szCs w:val="20"/>
          <w:u w:color="000000"/>
        </w:rPr>
        <w:noBreakHyphen/>
        <w:t>18</w:t>
      </w:r>
      <w:r w:rsidR="00D53A0D" w:rsidRPr="008416E1">
        <w:rPr>
          <w:rFonts w:eastAsia="Times New Roman" w:cs="Times New Roman"/>
          <w:color w:val="000000" w:themeColor="text1"/>
          <w:szCs w:val="20"/>
          <w:u w:color="000000"/>
        </w:rPr>
        <w:noBreakHyphen/>
        <w:t>325(C)(3)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the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rPr>
        <w:t xml:space="preserve"> department shall procure and administer the standards</w:t>
      </w:r>
      <w:r w:rsidRPr="008416E1">
        <w:rPr>
          <w:rFonts w:eastAsia="Times New Roman" w:cs="Times New Roman"/>
          <w:color w:val="000000" w:themeColor="text1"/>
          <w:szCs w:val="20"/>
        </w:rPr>
        <w:noBreakHyphen/>
        <w:t>based assessments of mathematics and English/language arts to students in grades three through eight. The department also shall procure and administer the standards</w:t>
      </w:r>
      <w:r w:rsidRPr="008416E1">
        <w:rPr>
          <w:rFonts w:eastAsia="Times New Roman" w:cs="Times New Roman"/>
          <w:color w:val="000000" w:themeColor="text1"/>
          <w:szCs w:val="20"/>
        </w:rPr>
        <w:noBreakHyphen/>
        <w:t>based assessment in science to students in grades four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and</w:t>
      </w:r>
      <w:r w:rsidRPr="008416E1">
        <w:rPr>
          <w:rFonts w:eastAsia="Times New Roman" w:cs="Times New Roman"/>
          <w:color w:val="000000" w:themeColor="text1"/>
          <w:szCs w:val="20"/>
        </w:rPr>
        <w:t xml:space="preserve"> six</w:t>
      </w:r>
      <w:r w:rsidRPr="008416E1">
        <w:rPr>
          <w:rFonts w:eastAsia="Times New Roman" w:cs="Times New Roman"/>
          <w:strike/>
          <w:color w:val="000000" w:themeColor="text1"/>
          <w:szCs w:val="20"/>
        </w:rPr>
        <w:t>, and eight, and the standards</w:t>
      </w:r>
      <w:r w:rsidRPr="008416E1">
        <w:rPr>
          <w:rFonts w:eastAsia="Times New Roman" w:cs="Times New Roman"/>
          <w:strike/>
          <w:color w:val="000000" w:themeColor="text1"/>
          <w:szCs w:val="20"/>
        </w:rPr>
        <w:noBreakHyphen/>
        <w:t>based assessment in social studies to students in grades five and seven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Article 3,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59-18-365.</w:t>
      </w:r>
      <w:r w:rsidRPr="008416E1">
        <w:rPr>
          <w:rFonts w:eastAsia="Times New Roman" w:cs="Times New Roman"/>
          <w:color w:val="000000" w:themeColor="text1"/>
          <w:szCs w:val="20"/>
        </w:rPr>
        <w:tab/>
      </w:r>
      <w:r w:rsidR="001D2463" w:rsidRPr="008416E1">
        <w:rPr>
          <w:rFonts w:cs="Times New Roman"/>
          <w:color w:val="000000" w:themeColor="text1"/>
          <w:u w:color="000000" w:themeColor="text1"/>
        </w:rPr>
        <w:t>(A)</w:t>
      </w:r>
      <w:r w:rsidR="001D2463" w:rsidRPr="008416E1">
        <w:rPr>
          <w:rFonts w:cs="Times New Roman"/>
          <w:color w:val="000000" w:themeColor="text1"/>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8416E1">
        <w:rPr>
          <w:rFonts w:cs="Times New Roman"/>
          <w:color w:val="000000" w:themeColor="text1"/>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shall provide resources to assist teachers in using common, consistent scale measures to improve the teaching and learning of reading and mathematics.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formative assessments adopted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310(D) shall be linked to common, consistent scales in reading, mathematics, or both. Formative assessments approved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310 must provide a common, consistent scale in reading, mathematics, or both.</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 the third grade through the eighth grade, the statewide summative assessment program in English/language arts and mathematics that is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Assessments offered and administered at the high school level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325(A) and the end-of-course assessments administered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The department and State Board for Technical and Comprehensive Education shall establish common minimum admission standards, to include high school equivalency standards, </w:t>
      </w:r>
      <w:r w:rsidRPr="008416E1">
        <w:rPr>
          <w:rFonts w:eastAsia="Times New Roman" w:cs="Times New Roman"/>
          <w:color w:val="000000" w:themeColor="text1"/>
          <w:szCs w:val="20"/>
        </w:rPr>
        <w:lastRenderedPageBreak/>
        <w:t>sufficient to negate the need for a student to attend or enroll in reading or mathematics remediation at the postsecondary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59-18-365(A)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Section 59-18-365(F) takes effect January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59-18-1950(B)(1)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students graduating from public high schools in the State who enter postsecondary education </w:t>
      </w:r>
      <w:r w:rsidRPr="008416E1">
        <w:rPr>
          <w:rFonts w:eastAsia="Times New Roman" w:cs="Times New Roman"/>
          <w:strike/>
          <w:color w:val="000000" w:themeColor="text1"/>
          <w:szCs w:val="20"/>
        </w:rPr>
        <w:t>without the need for remediation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students graduating from public high schools in the State who enter postsecondary education with a need for remediation;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working</w:t>
      </w:r>
      <w:r w:rsidRPr="008416E1">
        <w:rPr>
          <w:rFonts w:eastAsia="Times New Roman" w:cs="Times New Roman"/>
          <w:color w:val="000000" w:themeColor="text1"/>
          <w:szCs w:val="20"/>
        </w:rPr>
        <w:noBreakHyphen/>
        <w:t>aged adults in South Carolina by county who possess a postsecondary degree or industry credential;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high school graduates who are gainfully employed in the State within five and ten years of graduating from high school; </w:t>
      </w:r>
      <w:r w:rsidRPr="008416E1">
        <w:rPr>
          <w:rFonts w:eastAsia="Times New Roman" w:cs="Times New Roman"/>
          <w:strike/>
          <w:color w:val="000000" w:themeColor="text1"/>
          <w:szCs w:val="20"/>
        </w:rPr>
        <w:t>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outcome data regarding student achievement and student growth that will assist colleges of education in achieving accreditation and in improving the quality of teachers in classrooms.”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Chapter 156,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156</w:t>
      </w:r>
      <w:r w:rsidRPr="008416E1">
        <w:rPr>
          <w:rFonts w:eastAsia="Times New Roman" w:cs="Times New Roman"/>
          <w:color w:val="000000" w:themeColor="text1"/>
          <w:szCs w:val="20"/>
        </w:rPr>
        <w:noBreakHyphen/>
        <w:t>250.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component of a Kindergarten Readiness Program Report, the Education Oversight Committee shall annually provide the following information, relying on data </w:t>
      </w:r>
      <w:r w:rsidRPr="008416E1">
        <w:rPr>
          <w:rFonts w:eastAsia="Times New Roman" w:cs="Times New Roman"/>
          <w:color w:val="000000" w:themeColor="text1"/>
          <w:szCs w:val="20"/>
        </w:rPr>
        <w:lastRenderedPageBreak/>
        <w:t>and information submitted by the Office of First Steps to School Readiness, the State Department of Education, and the Department of Social Services, at the district and the state level: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eligible for the South Carolina Child Early Reading Development and Education Program and the number of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enrolled in, and the number funded, at the forty</w:t>
      </w:r>
      <w:r w:rsidRPr="008416E1">
        <w:rPr>
          <w:rFonts w:eastAsia="Times New Roman" w:cs="Times New Roman"/>
          <w:color w:val="000000" w:themeColor="text1"/>
          <w:szCs w:val="20"/>
        </w:rPr>
        <w:noBreakHyphen/>
        <w:t>fifth and one hundred thirty</w:t>
      </w:r>
      <w:r w:rsidRPr="008416E1">
        <w:rPr>
          <w:rFonts w:eastAsia="Times New Roman" w:cs="Times New Roman"/>
          <w:color w:val="000000" w:themeColor="text1"/>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8416E1">
        <w:rPr>
          <w:rFonts w:eastAsia="Times New Roman" w:cs="Times New Roman"/>
          <w:color w:val="000000" w:themeColor="text1"/>
          <w:szCs w:val="20"/>
        </w:rPr>
        <w:noBreakHyphen/>
        <w:t>funded public and private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kindergarten readiness assessment scores by district, differentiated by state</w:t>
      </w:r>
      <w:r w:rsidRPr="008416E1">
        <w:rPr>
          <w:rFonts w:eastAsia="Times New Roman" w:cs="Times New Roman"/>
          <w:color w:val="000000" w:themeColor="text1"/>
          <w:szCs w:val="20"/>
        </w:rPr>
        <w:noBreakHyphen/>
        <w:t>funded public and private four-year-old kindergarten providers, and Head Start or ABC Voucher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number of four-year-old kindergarten classrooms and spaces added in each of the previous five school years by level of quality;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number of four-year-old kindergarten classrooms that are considered to be high quality, and the basis for this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the number of spaces available to serve four</w:t>
      </w:r>
      <w:r w:rsidRPr="008416E1">
        <w:rPr>
          <w:rFonts w:eastAsia="Times New Roman" w:cs="Times New Roman"/>
          <w:color w:val="000000" w:themeColor="text1"/>
          <w:szCs w:val="20"/>
        </w:rPr>
        <w:noBreakHyphen/>
        <w:t>year</w:t>
      </w:r>
      <w:r w:rsidRPr="008416E1">
        <w:rPr>
          <w:rFonts w:eastAsia="Times New Roman" w:cs="Times New Roman"/>
          <w:color w:val="000000" w:themeColor="text1"/>
          <w:szCs w:val="20"/>
        </w:rPr>
        <w:noBreakHyphen/>
        <w:t>old children, the number of openings available, and the number of children on a waitlist as of August first for four-year-old kindergarten in the upcoming school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 detailed plan for increasing the number of students served throughout the State, with an emphasis on districts in Tier III and IV counties as determined in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3360, and waitlist information pursuant to item (5).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8416E1">
        <w:rPr>
          <w:rFonts w:eastAsia="Times New Roman" w:cs="Times New Roman"/>
          <w:color w:val="000000" w:themeColor="text1"/>
          <w:szCs w:val="20"/>
        </w:rPr>
        <w:noBreakHyphen/>
        <w:t>over</w:t>
      </w:r>
      <w:r w:rsidRPr="008416E1">
        <w:rPr>
          <w:rFonts w:eastAsia="Times New Roman" w:cs="Times New Roman"/>
          <w:color w:val="000000" w:themeColor="text1"/>
          <w:szCs w:val="20"/>
        </w:rPr>
        <w:noBreakHyphen/>
        <w:t>year trend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59-156-250(C) takes effect January 15,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SECTION</w:t>
      </w:r>
      <w:r w:rsidRPr="008416E1">
        <w:rPr>
          <w:rFonts w:eastAsia="Times New Roman" w:cs="Times New Roman"/>
          <w:color w:val="000000" w:themeColor="text1"/>
          <w:szCs w:val="20"/>
        </w:rPr>
        <w:tab/>
        <w:t>9</w:t>
      </w:r>
      <w:r w:rsidR="00D53A0D" w:rsidRPr="008416E1">
        <w:rPr>
          <w:rFonts w:eastAsia="Times New Roman" w:cs="Times New Roman"/>
          <w:color w:val="000000" w:themeColor="text1"/>
          <w:szCs w:val="20"/>
        </w:rPr>
        <w:t>. A.</w:t>
      </w:r>
      <w:r w:rsidR="00D53A0D" w:rsidRPr="008416E1">
        <w:rPr>
          <w:rFonts w:eastAsia="Times New Roman" w:cs="Times New Roman"/>
          <w:color w:val="000000" w:themeColor="text1"/>
          <w:szCs w:val="20"/>
        </w:rPr>
        <w:tab/>
        <w:t xml:space="preserve"> Article 1, Chapter 29,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59-29-17.</w:t>
      </w:r>
      <w:r w:rsidRPr="008416E1">
        <w:rPr>
          <w:rFonts w:eastAsia="Times New Roman" w:cs="Times New Roman"/>
          <w:color w:val="000000" w:themeColor="text1"/>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The State Department of Education shall develop the curriculum for coursework pursuant to Section 59-29-17, as added by this SECTION, before July 1, 2021.</w:t>
      </w: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This SECTION takes effect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Article 1, 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t>“Section 59-18-130.</w:t>
      </w:r>
      <w:r w:rsidRPr="008416E1">
        <w:rPr>
          <w:rFonts w:eastAsia="Times New Roman" w:cs="Times New Roman"/>
          <w:snapToGrid w:val="0"/>
          <w:color w:val="000000" w:themeColor="text1"/>
          <w:szCs w:val="20"/>
        </w:rPr>
        <w:tab/>
        <w:t>Student data and information collected pursuant to this chapter shall be considered personal and confidential and shall be maintained in accordance with state and federal privacy laws.”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Read to Succeed Initiative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59-155-110(4)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 xml:space="preserve">each student receives targeted, effective, </w:t>
      </w:r>
      <w:r w:rsidRPr="008416E1">
        <w:rPr>
          <w:rFonts w:eastAsia="Times New Roman" w:cs="Times New Roman"/>
          <w:strike/>
          <w:color w:val="000000" w:themeColor="text1"/>
          <w:szCs w:val="20"/>
        </w:rPr>
        <w:t>comprehension</w:t>
      </w:r>
      <w:r w:rsidRPr="008416E1">
        <w:rPr>
          <w:rFonts w:eastAsia="Times New Roman" w:cs="Times New Roman"/>
          <w:color w:val="000000" w:themeColor="text1"/>
          <w:szCs w:val="20"/>
        </w:rPr>
        <w:t xml:space="preserve"> support </w:t>
      </w:r>
      <w:r w:rsidRPr="008416E1">
        <w:rPr>
          <w:rFonts w:eastAsia="Times New Roman" w:cs="Times New Roman"/>
          <w:color w:val="000000" w:themeColor="text1"/>
          <w:szCs w:val="20"/>
          <w:u w:val="single"/>
        </w:rPr>
        <w:t>in reading comprehension</w:t>
      </w:r>
      <w:r w:rsidRPr="008416E1">
        <w:rPr>
          <w:rFonts w:eastAsia="Times New Roman" w:cs="Times New Roman"/>
          <w:color w:val="000000" w:themeColor="text1"/>
          <w:szCs w:val="20"/>
        </w:rPr>
        <w:t xml:space="preserve"> from the classroom teacher and, if needed, supplemental support from a reading interventionist so that ultimately all students can comprehend grade</w:t>
      </w:r>
      <w:r w:rsidRPr="008416E1">
        <w:rPr>
          <w:rFonts w:eastAsia="Times New Roman" w:cs="Times New Roman"/>
          <w:color w:val="000000" w:themeColor="text1"/>
          <w:szCs w:val="20"/>
        </w:rPr>
        <w:noBreakHyphen/>
        <w:t>level texts;”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59-155-120(5) and (10)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8416E1">
        <w:rPr>
          <w:rFonts w:eastAsia="Times New Roman" w:cs="Times New Roman"/>
          <w:color w:val="000000" w:themeColor="text1"/>
          <w:szCs w:val="20"/>
        </w:rPr>
        <w:noBreakHyphen/>
        <w:t xml:space="preserve">on </w:t>
      </w:r>
      <w:r w:rsidRPr="008416E1">
        <w:rPr>
          <w:rFonts w:eastAsia="Times New Roman" w:cs="Times New Roman"/>
          <w:color w:val="000000" w:themeColor="text1"/>
          <w:szCs w:val="20"/>
        </w:rPr>
        <w:lastRenderedPageBreak/>
        <w:t xml:space="preserve">literacy endorsement or reading/literacy coaches who meet the minimum qualifications established in guidelines published by the Department of Education. </w:t>
      </w:r>
      <w:r w:rsidRPr="008416E1">
        <w:rPr>
          <w:rFonts w:eastAsia="Times New Roman" w:cs="Times New Roman"/>
          <w:color w:val="000000" w:themeColor="text1"/>
          <w:szCs w:val="20"/>
          <w:u w:val="single" w:color="000000"/>
        </w:rPr>
        <w:t>An intervention must be evidence</w:t>
      </w:r>
      <w:r w:rsidRPr="008416E1">
        <w:rPr>
          <w:rFonts w:eastAsia="Times New Roman" w:cs="Times New Roman"/>
          <w:color w:val="000000" w:themeColor="text1"/>
          <w:szCs w:val="20"/>
          <w:u w:val="single" w:color="000000"/>
        </w:rPr>
        <w:noBreakHyphen/>
        <w:t>based and follow the multi</w:t>
      </w:r>
      <w:r w:rsidRPr="008416E1">
        <w:rPr>
          <w:rFonts w:eastAsia="Times New Roman" w:cs="Times New Roman"/>
          <w:color w:val="000000" w:themeColor="text1"/>
          <w:szCs w:val="20"/>
          <w:u w:val="single" w:color="000000"/>
        </w:rPr>
        <w:noBreakHyphen/>
        <w:t>tiered system of supports or ‘MTSS’,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510(3), and the Response to Intervention or ‘RTI’,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“(10)</w:t>
      </w:r>
      <w:r w:rsidRPr="008416E1">
        <w:rPr>
          <w:rFonts w:eastAsia="Times New Roman" w:cs="Times New Roman"/>
          <w:color w:val="000000" w:themeColor="text1"/>
          <w:szCs w:val="20"/>
        </w:rPr>
        <w:tab/>
        <w:t>‘Substantially fails to demonstrate third</w:t>
      </w:r>
      <w:r w:rsidRPr="008416E1">
        <w:rPr>
          <w:rFonts w:eastAsia="Times New Roman" w:cs="Times New Roman"/>
          <w:color w:val="000000" w:themeColor="text1"/>
          <w:szCs w:val="20"/>
        </w:rPr>
        <w:noBreakHyphen/>
        <w:t xml:space="preserve">grade reading proficiency’ means a student who does not demonstrate reading proficiency at the end of the third grade as indicated by scoring at the lowest achievement level on the statewide summative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strike/>
          <w:color w:val="000000" w:themeColor="text1"/>
          <w:szCs w:val="20"/>
        </w:rPr>
        <w:t>that equates to Not Met 1 on the Palmetto Assessment of State Standards (PASS)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English/language arts, qualifying the student as eligible for retention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160(A)</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13</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59-155-130(3) and (4)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working collaboratively with institutions of higher </w:t>
      </w:r>
      <w:r w:rsidRPr="008416E1">
        <w:rPr>
          <w:rFonts w:eastAsia="Times New Roman" w:cs="Times New Roman"/>
          <w:strike/>
          <w:color w:val="000000" w:themeColor="text1"/>
          <w:szCs w:val="20"/>
        </w:rPr>
        <w:t>learning</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offering courses in reading and writing and those institutions of higher education offering accredited master’s degrees in reading</w:t>
      </w:r>
      <w:r w:rsidRPr="008416E1">
        <w:rPr>
          <w:rFonts w:eastAsia="Times New Roman" w:cs="Times New Roman"/>
          <w:color w:val="000000" w:themeColor="text1"/>
          <w:szCs w:val="20"/>
        </w:rPr>
        <w:noBreakHyphen/>
        <w:t>literacy to design coursework leading to a literacy teacher add</w:t>
      </w:r>
      <w:r w:rsidRPr="008416E1">
        <w:rPr>
          <w:rFonts w:eastAsia="Times New Roman" w:cs="Times New Roman"/>
          <w:color w:val="000000" w:themeColor="text1"/>
          <w:szCs w:val="20"/>
        </w:rPr>
        <w:noBreakHyphen/>
        <w:t>on endorsement by the State</w:t>
      </w:r>
      <w:r w:rsidRPr="008416E1">
        <w:rPr>
          <w:rFonts w:eastAsia="Times New Roman" w:cs="Times New Roman"/>
          <w:color w:val="000000" w:themeColor="text1"/>
          <w:szCs w:val="20"/>
          <w:u w:val="single"/>
        </w:rPr>
        <w:t xml:space="preserve">. </w:t>
      </w:r>
      <w:r w:rsidRPr="008416E1">
        <w:rPr>
          <w:rFonts w:eastAsia="Times New Roman" w:cs="Times New Roman"/>
          <w:color w:val="000000" w:themeColor="text1"/>
          <w:szCs w:val="20"/>
          <w:u w:val="single" w:color="000000"/>
        </w:rPr>
        <w:t>The coursework must be founded 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 xml:space="preserve">providing professional development </w:t>
      </w:r>
      <w:r w:rsidRPr="008416E1">
        <w:rPr>
          <w:rFonts w:eastAsia="Times New Roman" w:cs="Times New Roman"/>
          <w:color w:val="000000" w:themeColor="text1"/>
          <w:szCs w:val="20"/>
          <w:u w:val="single" w:color="000000"/>
        </w:rPr>
        <w:t>on scientifically based reading practices and evidence</w:t>
      </w:r>
      <w:r w:rsidRPr="008416E1">
        <w:rPr>
          <w:rFonts w:eastAsia="Times New Roman" w:cs="Times New Roman"/>
          <w:color w:val="000000" w:themeColor="text1"/>
          <w:szCs w:val="20"/>
          <w:u w:val="single" w:color="000000"/>
        </w:rPr>
        <w:noBreakHyphen/>
        <w:t>based interventions, including the use of data to identify struggling readers and inform instruction</w:t>
      </w:r>
      <w:r w:rsidRPr="008416E1">
        <w:rPr>
          <w:rFonts w:eastAsia="Times New Roman" w:cs="Times New Roman"/>
          <w:color w:val="000000" w:themeColor="text1"/>
          <w:szCs w:val="20"/>
        </w:rPr>
        <w:t xml:space="preserve"> in reading and coaching for already certified reading/literacy coaches and literacy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14</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59-155-140(B)(2)(a)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0021777C" w:rsidRPr="008416E1">
        <w:rPr>
          <w:color w:val="000000" w:themeColor="text1"/>
        </w:rPr>
        <w:t>“(a)</w:t>
      </w:r>
      <w:r w:rsidR="0021777C" w:rsidRPr="008416E1">
        <w:rPr>
          <w:color w:val="000000" w:themeColor="text1"/>
        </w:rPr>
        <w:tab/>
        <w:t>document the reading and writing assessment and instruction planned for all PK</w:t>
      </w:r>
      <w:r w:rsidR="0021777C" w:rsidRPr="008416E1">
        <w:rPr>
          <w:color w:val="000000" w:themeColor="text1"/>
        </w:rPr>
        <w:noBreakHyphen/>
        <w:t>12 students and the interventions in prekindergarten through twelfth grade to be provided to all struggling readers who are not able to comprehend grade</w:t>
      </w:r>
      <w:r w:rsidR="0021777C" w:rsidRPr="008416E1">
        <w:rPr>
          <w:color w:val="000000" w:themeColor="text1"/>
        </w:rPr>
        <w:noBreakHyphen/>
        <w:t xml:space="preserve">level texts. </w:t>
      </w:r>
      <w:r w:rsidR="0021777C" w:rsidRPr="008416E1">
        <w:rPr>
          <w:color w:val="000000" w:themeColor="text1"/>
        </w:rPr>
        <w:lastRenderedPageBreak/>
        <w:t xml:space="preserve">Supplemental instruction </w:t>
      </w:r>
      <w:r w:rsidR="0021777C" w:rsidRPr="008416E1">
        <w:rPr>
          <w:strike/>
          <w:color w:val="000000" w:themeColor="text1"/>
        </w:rPr>
        <w:t>shall</w:t>
      </w:r>
      <w:r w:rsidR="0021777C" w:rsidRPr="008416E1">
        <w:rPr>
          <w:color w:val="000000" w:themeColor="text1"/>
        </w:rPr>
        <w:t xml:space="preserve"> </w:t>
      </w:r>
      <w:r w:rsidR="0021777C" w:rsidRPr="008416E1">
        <w:rPr>
          <w:color w:val="000000" w:themeColor="text1"/>
          <w:u w:val="single"/>
        </w:rPr>
        <w:t>must</w:t>
      </w:r>
      <w:r w:rsidR="0021777C" w:rsidRPr="008416E1">
        <w:rPr>
          <w:color w:val="000000" w:themeColor="text1"/>
        </w:rPr>
        <w:t xml:space="preserve"> be provided by teachers who have a literacy teacher add</w:t>
      </w:r>
      <w:r w:rsidR="0021777C" w:rsidRPr="008416E1">
        <w:rPr>
          <w:color w:val="000000" w:themeColor="text1"/>
        </w:rPr>
        <w:noBreakHyphen/>
        <w:t xml:space="preserve">on </w:t>
      </w:r>
      <w:r w:rsidR="0021777C" w:rsidRPr="008416E1">
        <w:rPr>
          <w:strike/>
          <w:color w:val="000000" w:themeColor="text1"/>
        </w:rPr>
        <w:t>endorsement</w:t>
      </w:r>
      <w:r w:rsidR="0021777C" w:rsidRPr="008416E1">
        <w:rPr>
          <w:color w:val="000000" w:themeColor="text1"/>
        </w:rPr>
        <w:t xml:space="preserve"> </w:t>
      </w:r>
      <w:r w:rsidR="0021777C" w:rsidRPr="008416E1">
        <w:rPr>
          <w:color w:val="000000" w:themeColor="text1"/>
          <w:u w:val="single"/>
        </w:rPr>
        <w:t>certification</w:t>
      </w:r>
      <w:r w:rsidR="0021777C" w:rsidRPr="008416E1">
        <w:rPr>
          <w:color w:val="000000" w:themeColor="text1"/>
        </w:rPr>
        <w:t xml:space="preserve"> and offered during the school day and, as appropriate, before or after school in book clubs, through a summer reading camp, or </w:t>
      </w:r>
      <w:r w:rsidR="0021777C" w:rsidRPr="008416E1">
        <w:rPr>
          <w:strike/>
          <w:color w:val="000000" w:themeColor="text1"/>
        </w:rPr>
        <w:t>both</w:t>
      </w:r>
      <w:r w:rsidR="0021777C" w:rsidRPr="008416E1">
        <w:rPr>
          <w:color w:val="000000" w:themeColor="text1"/>
        </w:rPr>
        <w:t xml:space="preserve"> </w:t>
      </w:r>
      <w:r w:rsidR="0021777C" w:rsidRPr="008416E1">
        <w:rPr>
          <w:color w:val="000000" w:themeColor="text1"/>
          <w:u w:val="single"/>
        </w:rPr>
        <w:t>through any combination of these strategies</w:t>
      </w:r>
      <w:r w:rsidR="0021777C" w:rsidRPr="008416E1">
        <w:rPr>
          <w:color w:val="000000" w:themeColor="text1"/>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A.</w:t>
      </w:r>
      <w:r w:rsidR="00D53A0D" w:rsidRPr="008416E1">
        <w:rPr>
          <w:rFonts w:eastAsia="Times New Roman" w:cs="Times New Roman"/>
          <w:color w:val="000000" w:themeColor="text1"/>
          <w:szCs w:val="20"/>
          <w:u w:color="000000"/>
        </w:rPr>
        <w:tab/>
        <w:t>Section 59-155-150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Any student enrolled in prekindergarten, kindergarten, first grade, second grade, or third grade who is substantially not demonstrating proficiency in reading, based upon </w:t>
      </w:r>
      <w:r w:rsidRPr="008416E1">
        <w:rPr>
          <w:rFonts w:eastAsia="Times New Roman" w:cs="Times New Roman"/>
          <w:strike/>
          <w:color w:val="000000" w:themeColor="text1"/>
          <w:szCs w:val="20"/>
        </w:rPr>
        <w:t>formal diagnostic assessments or through teacher observations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w:t>
      </w:r>
      <w:r w:rsidRPr="008416E1">
        <w:rPr>
          <w:rFonts w:eastAsia="Times New Roman" w:cs="Times New Roman"/>
          <w:color w:val="000000" w:themeColor="text1"/>
          <w:szCs w:val="20"/>
        </w:rPr>
        <w:t>, must be provided intensive in</w:t>
      </w:r>
      <w:r w:rsidRPr="008416E1">
        <w:rPr>
          <w:rFonts w:eastAsia="Times New Roman" w:cs="Times New Roman"/>
          <w:color w:val="000000" w:themeColor="text1"/>
          <w:szCs w:val="20"/>
        </w:rPr>
        <w:noBreakHyphen/>
        <w:t xml:space="preserve">class and supplemental reading intervention immediately upon determination. </w:t>
      </w:r>
      <w:r w:rsidRPr="008416E1">
        <w:rPr>
          <w:rFonts w:eastAsia="Times New Roman" w:cs="Times New Roman"/>
          <w:color w:val="000000" w:themeColor="text1"/>
          <w:szCs w:val="20"/>
          <w:u w:val="single" w:color="000000"/>
        </w:rPr>
        <w:t>These assessments may be used to satisfy the screening requirements provided in Article 5, Chapter 33 of this title.</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The intensive interventions must be provided as individualized and small group assistance based on the analysis of assessment data. All sustained interventions must be aligned with the district’s reading proficiency plan. </w:t>
      </w:r>
      <w:r w:rsidRPr="008416E1">
        <w:rPr>
          <w:rFonts w:eastAsia="Times New Roman" w:cs="Times New Roman"/>
          <w:strike/>
          <w:color w:val="000000" w:themeColor="text1"/>
          <w:szCs w:val="20"/>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8416E1">
        <w:rPr>
          <w:rFonts w:eastAsia="Times New Roman" w:cs="Times New Roman"/>
          <w:strike/>
          <w:color w:val="000000" w:themeColor="text1"/>
          <w:szCs w:val="20"/>
        </w:rPr>
        <w:noBreakHyphen/>
        <w:t>class intervention and at least thirty minutes of supplemental intervention until the student can comprehend and write text at grade</w:t>
      </w:r>
      <w:r w:rsidRPr="008416E1">
        <w:rPr>
          <w:rFonts w:eastAsia="Times New Roman" w:cs="Times New Roman"/>
          <w:strike/>
          <w:color w:val="000000" w:themeColor="text1"/>
          <w:szCs w:val="20"/>
        </w:rPr>
        <w:noBreakHyphen/>
        <w:t>level independently.</w:t>
      </w:r>
      <w:r w:rsidRPr="008416E1">
        <w:rPr>
          <w:rFonts w:eastAsia="Times New Roman" w:cs="Times New Roman"/>
          <w:color w:val="000000" w:themeColor="text1"/>
          <w:szCs w:val="20"/>
        </w:rPr>
        <w:t xml:space="preserve"> In addition, the parent or guardian of the student must be notified, in writing, of the child’s inability to read grade</w:t>
      </w:r>
      <w:r w:rsidRPr="008416E1">
        <w:rPr>
          <w:rFonts w:eastAsia="Times New Roman" w:cs="Times New Roman"/>
          <w:color w:val="000000" w:themeColor="text1"/>
          <w:szCs w:val="20"/>
        </w:rPr>
        <w:noBreakHyphen/>
        <w:t xml:space="preserve">level texts, the interventions to be provided, and the child’s reading abilities at the end of the planned interventions.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8416E1">
        <w:rPr>
          <w:rFonts w:eastAsia="Times New Roman" w:cs="Times New Roman"/>
          <w:color w:val="000000" w:themeColor="text1"/>
          <w:szCs w:val="20"/>
          <w:u w:val="single" w:color="000000"/>
        </w:rPr>
        <w:noBreakHyphen/>
        <w:t>155</w:t>
      </w:r>
      <w:r w:rsidRPr="008416E1">
        <w:rPr>
          <w:rFonts w:eastAsia="Times New Roman" w:cs="Times New Roman"/>
          <w:color w:val="000000" w:themeColor="text1"/>
          <w:szCs w:val="20"/>
          <w:u w:val="single" w:color="000000"/>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510(7), and, if indicated, diagnostic assessments and teacher observations, at no cost to the student.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The results of the initial assessments and progress monitoring also must be provided to the Read to Succeed Office.”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B.</w:t>
      </w:r>
      <w:r w:rsidRPr="008416E1">
        <w:rPr>
          <w:rFonts w:eastAsia="Times New Roman" w:cs="Times New Roman"/>
          <w:snapToGrid w:val="0"/>
          <w:color w:val="000000" w:themeColor="text1"/>
          <w:szCs w:val="20"/>
        </w:rPr>
        <w:tab/>
      </w:r>
      <w:r w:rsidR="008416E1" w:rsidRPr="008416E1">
        <w:rPr>
          <w:rFonts w:eastAsia="Times New Roman" w:cs="Times New Roman"/>
          <w:snapToGrid w:val="0"/>
          <w:color w:val="000000" w:themeColor="text1"/>
          <w:szCs w:val="20"/>
        </w:rPr>
        <w:t xml:space="preserve"> </w:t>
      </w:r>
      <w:r w:rsidRPr="008416E1">
        <w:rPr>
          <w:rFonts w:eastAsia="Times New Roman" w:cs="Times New Roman"/>
          <w:snapToGrid w:val="0"/>
          <w:color w:val="000000" w:themeColor="text1"/>
          <w:szCs w:val="20"/>
        </w:rPr>
        <w:t>Section 59-155-150 of the 1976 Code is amended by adding an appropriately lettered new subsection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 xml:space="preserve">A district superintendent or charter school authorizer </w:t>
      </w:r>
      <w:r w:rsidRPr="008416E1">
        <w:rPr>
          <w:rFonts w:eastAsia="Times New Roman" w:cs="Times New Roman"/>
          <w:color w:val="000000" w:themeColor="text1"/>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Chapter 155,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For the purposes of this section, ‘literacy’ means the ability to read and write, and ‘numeracy’ means fluency in understanding numbers and mathematical operations.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The board shall approve no more than five reliable and valid early screening instruments for selection and use by school districts, pursuant to the district universal screening process, as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in kindergarten through the third grade. At a minimum, the approved screening instruments shall include literacy and numeracy.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An early literacy screening instrument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provide screening and diagnostic capabilities for monitoring student progress in reading;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at a minimum, measure phonological awareness, decoding and encoding, fluency, vocabulary, and comprehension;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identify students who have a reading deficiency, including students with characteristics of dyslexia.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An early numeracy screening instrument must provide screening and diagnostic capabilities.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In determining which instruments to approve, the board shall consider, at a minimum, the following factors: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amount of time that the instrument requires, with the intention of minimizing the impact on instructional time;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level of integration of results with instructional support for teachers and students;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timeliness in reporting results to teachers, administrators, and parents;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level of integration of results with instructional support for teachers and pupils.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w:t>
      </w:r>
      <w:r w:rsidRPr="008416E1">
        <w:rPr>
          <w:rFonts w:eastAsia="Times New Roman" w:cs="Times New Roman"/>
          <w:color w:val="000000" w:themeColor="text1"/>
          <w:szCs w:val="20"/>
        </w:rPr>
        <w:tab/>
        <w:t>A district shall administer one or more screening instruments in the first thirty days of the school year and repeat this process, if indicated, pursuant to the universal screening process defined in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8416E1">
        <w:rPr>
          <w:rFonts w:eastAsia="Times New Roman" w:cs="Times New Roman"/>
          <w:color w:val="000000" w:themeColor="text1"/>
          <w:szCs w:val="20"/>
        </w:rPr>
        <w:noBreakHyphen/>
        <w:t>based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 school district may submit a waiver to the board to use a screening instrument that is not on the approved list but meets minimum technical, administration, and content criteria as determined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create an online reporting system to monitor the effectiveness of the early literacy or numeracy screening assessment instruments;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require school districts annually to submit data requested by the department, which may be used to determine whether the instruments are accurately identifying students in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online reporting system provided in item (1)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create a consistent statewide reporting mechanism to identify students with a reading deficiency, including students with dyslexia;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be used to receive the annual report required by Section 59</w:t>
      </w:r>
      <w:r w:rsidRPr="008416E1">
        <w:rPr>
          <w:rFonts w:eastAsia="Times New Roman" w:cs="Times New Roman"/>
          <w:color w:val="000000" w:themeColor="text1"/>
          <w:szCs w:val="20"/>
        </w:rPr>
        <w:noBreakHyphen/>
        <w:t>33</w:t>
      </w:r>
      <w:r w:rsidRPr="008416E1">
        <w:rPr>
          <w:rFonts w:eastAsia="Times New Roman" w:cs="Times New Roman"/>
          <w:color w:val="000000" w:themeColor="text1"/>
          <w:szCs w:val="20"/>
        </w:rPr>
        <w:noBreakHyphen/>
        <w:t>540.”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“Section 59-155-160.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the 2017</w:t>
      </w:r>
      <w:r w:rsidRPr="008416E1">
        <w:rPr>
          <w:rFonts w:eastAsia="Times New Roman" w:cs="Times New Roman"/>
          <w:strike/>
          <w:color w:val="000000" w:themeColor="text1"/>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8416E1">
        <w:rPr>
          <w:rFonts w:eastAsia="Times New Roman" w:cs="Times New Roman"/>
          <w:color w:val="000000" w:themeColor="text1"/>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with limited English proficiency and less than two years of instruction in English as a Second Language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who demonstrate third</w:t>
      </w:r>
      <w:r w:rsidRPr="008416E1">
        <w:rPr>
          <w:rFonts w:eastAsia="Times New Roman" w:cs="Times New Roman"/>
          <w:color w:val="000000" w:themeColor="text1"/>
          <w:szCs w:val="20"/>
        </w:rPr>
        <w:noBreakHyphen/>
        <w:t xml:space="preserve">grade reading proficiency on </w:t>
      </w:r>
      <w:r w:rsidRPr="008416E1">
        <w:rPr>
          <w:rFonts w:eastAsia="Times New Roman" w:cs="Times New Roman"/>
          <w:color w:val="000000" w:themeColor="text1"/>
          <w:szCs w:val="20"/>
          <w:u w:val="single"/>
        </w:rPr>
        <w:t>the spring or summer administration of</w:t>
      </w:r>
      <w:r w:rsidRPr="008416E1">
        <w:rPr>
          <w:rFonts w:eastAsia="Times New Roman" w:cs="Times New Roman"/>
          <w:color w:val="000000" w:themeColor="text1"/>
          <w:szCs w:val="20"/>
        </w:rPr>
        <w:t xml:space="preserve"> an alternative assessment approved by the </w:t>
      </w:r>
      <w:r w:rsidRPr="008416E1">
        <w:rPr>
          <w:rFonts w:eastAsia="Times New Roman" w:cs="Times New Roman"/>
          <w:color w:val="000000" w:themeColor="text1"/>
          <w:szCs w:val="20"/>
          <w:u w:val="single"/>
        </w:rPr>
        <w:t>department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board and which teachers may administer following the administration of the state assessment of reading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who have received two years of reading intervention and were previously retained;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selected by the student’s English/language arts teacher or summer reading camp instructor;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accurate picture of the student’s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8416E1">
        <w:rPr>
          <w:rFonts w:eastAsia="Times New Roman" w:cs="Times New Roman"/>
          <w:strike/>
          <w:color w:val="000000" w:themeColor="text1"/>
          <w:szCs w:val="20"/>
        </w:rPr>
        <w:noBreakHyphen/>
        <w:t>prepared assessments;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 signed by the teacher and the principal as an accurate assessment of the required reading skills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who, through a reading portfolio, are documented to be reading on grade level and have mastered the third-grade English/language arts standards. A student portfolio for promotion to the fourth grade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consist only of grade</w:t>
      </w:r>
      <w:r w:rsidRPr="008416E1">
        <w:rPr>
          <w:rFonts w:eastAsia="Times New Roman" w:cs="Times New Roman"/>
          <w:color w:val="000000" w:themeColor="text1"/>
          <w:szCs w:val="20"/>
          <w:u w:val="single" w:color="000000"/>
        </w:rPr>
        <w:noBreakHyphen/>
        <w:t>level work selected by the student’s teacher from portfolio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an accurate representation of the student’s reading ability and only include student work that has been independently produced in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include clear evidence that the standards assessed by the third-grade English/language arts assessment have been met. This clear evidence: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must include multiple choice items and passages that are approximately fifty percent literary text and fifty percent informational text and that are at least an average of five hundred words;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could include chapter or unit tests from the district or school’s adopted core reading curriculum that are aligned with the state English/language arts standards or district or teacher</w:t>
      </w:r>
      <w:r w:rsidRPr="008416E1">
        <w:rPr>
          <w:rFonts w:eastAsia="Times New Roman" w:cs="Times New Roman"/>
          <w:color w:val="000000" w:themeColor="text1"/>
          <w:szCs w:val="20"/>
          <w:u w:val="single" w:color="000000"/>
        </w:rPr>
        <w:noBreakHyphen/>
        <w:t>prepared assessments that meet standards developed and reviewed by the department;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 xml:space="preserve">be an organized collection of evidence of the student’s mastery of the state English/language arts standards that are assessed by the third-grade statewide English language arts assessment. For each standard, there must be at least five work </w:t>
      </w:r>
      <w:r w:rsidRPr="008416E1">
        <w:rPr>
          <w:rFonts w:eastAsia="Times New Roman" w:cs="Times New Roman"/>
          <w:color w:val="000000" w:themeColor="text1"/>
          <w:szCs w:val="20"/>
          <w:u w:val="single" w:color="000000"/>
        </w:rPr>
        <w:lastRenderedPageBreak/>
        <w:t>samples of mastery in which the student attained a grade of seventy or higher. Demonstrating mastery of each standard is required;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who successfully participate in a summer reading camp at the conclusion of the third grade year and demonstrate through either a reading portfolio or through a norm</w:t>
      </w:r>
      <w:r w:rsidRPr="008416E1">
        <w:rPr>
          <w:rFonts w:eastAsia="Times New Roman" w:cs="Times New Roman"/>
          <w:color w:val="000000" w:themeColor="text1"/>
          <w:szCs w:val="20"/>
        </w:rPr>
        <w:noBreakHyphen/>
        <w:t>referenced, alternative assessment, selected from a list of norm</w:t>
      </w:r>
      <w:r w:rsidRPr="008416E1">
        <w:rPr>
          <w:rFonts w:eastAsia="Times New Roman" w:cs="Times New Roman"/>
          <w:color w:val="000000" w:themeColor="text1"/>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8416E1">
        <w:rPr>
          <w:rFonts w:eastAsia="Times New Roman" w:cs="Times New Roman"/>
          <w:strike/>
          <w:color w:val="000000" w:themeColor="text1"/>
          <w:szCs w:val="20"/>
        </w:rPr>
        <w:t>reading</w:t>
      </w:r>
      <w:r w:rsidRPr="008416E1">
        <w:rPr>
          <w:rFonts w:eastAsia="Times New Roman" w:cs="Times New Roman"/>
          <w:color w:val="000000" w:themeColor="text1"/>
          <w:szCs w:val="20"/>
        </w:rPr>
        <w:t xml:space="preserve"> assessment </w:t>
      </w:r>
      <w:r w:rsidRPr="008416E1">
        <w:rPr>
          <w:rFonts w:eastAsia="Times New Roman" w:cs="Times New Roman"/>
          <w:color w:val="000000" w:themeColor="text1"/>
          <w:szCs w:val="20"/>
          <w:u w:val="single"/>
        </w:rPr>
        <w:t>in English/language arts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superintendent of the local school district must determine whether a student in the district may be exempt from the mandatory retention by taking all of the following steps: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district superintendent’s acceptance or rejection of the recommendation must be in writing and a copy must be provided to the parent or guardian of the child.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rPr>
        <w:t>(4)</w:t>
      </w:r>
      <w:r w:rsidR="0021777C" w:rsidRPr="008416E1">
        <w:rPr>
          <w:color w:val="000000" w:themeColor="text1"/>
        </w:rPr>
        <w:tab/>
        <w:t xml:space="preserve">A parent or legal guardian may appeal the decision to retain a student </w:t>
      </w:r>
      <w:r w:rsidR="0021777C" w:rsidRPr="008416E1">
        <w:rPr>
          <w:color w:val="000000" w:themeColor="text1"/>
          <w:u w:val="single"/>
        </w:rPr>
        <w:t>who cannot read at grade level</w:t>
      </w:r>
      <w:r w:rsidR="0021777C" w:rsidRPr="008416E1">
        <w:rPr>
          <w:color w:val="000000" w:themeColor="text1"/>
        </w:rPr>
        <w:t xml:space="preserve"> to the district superintendent if there is a compelling reason why the student should not be retained. </w:t>
      </w:r>
      <w:r w:rsidR="0021777C" w:rsidRPr="008416E1">
        <w:rPr>
          <w:rFonts w:cs="Times New Roman"/>
          <w:color w:val="000000" w:themeColor="text1"/>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8416E1">
        <w:rPr>
          <w:rFonts w:cs="Times New Roman"/>
          <w:color w:val="000000" w:themeColor="text1"/>
          <w:u w:val="single" w:color="000000" w:themeColor="text1"/>
        </w:rPr>
        <w:t>.</w:t>
      </w:r>
      <w:r w:rsidR="0021777C" w:rsidRPr="008416E1">
        <w:rPr>
          <w:color w:val="000000" w:themeColor="text1"/>
        </w:rPr>
        <w:t xml:space="preserve"> A parent or legal guardian must appeal, in writing, within two weeks after the </w:t>
      </w:r>
      <w:r w:rsidR="0021777C" w:rsidRPr="008416E1">
        <w:rPr>
          <w:color w:val="000000" w:themeColor="text1"/>
        </w:rPr>
        <w:lastRenderedPageBreak/>
        <w:t xml:space="preserve">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8416E1"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0021777C" w:rsidRPr="008416E1">
        <w:rPr>
          <w:color w:val="000000" w:themeColor="text1"/>
          <w:u w:val="single" w:color="000000"/>
        </w:rPr>
        <w:t>(5)(a)</w:t>
      </w:r>
      <w:r w:rsidR="0021777C" w:rsidRPr="008416E1">
        <w:rPr>
          <w:color w:val="000000" w:themeColor="text1"/>
          <w:u w:color="000000"/>
        </w:rPr>
        <w:tab/>
      </w:r>
      <w:r w:rsidR="0021777C" w:rsidRPr="008416E1">
        <w:rPr>
          <w:color w:val="000000" w:themeColor="text1"/>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w:t>
      </w:r>
      <w:r w:rsidRPr="008416E1">
        <w:rPr>
          <w:color w:val="000000" w:themeColor="text1"/>
          <w:u w:color="000000"/>
        </w:rPr>
        <w:t xml:space="preserve"> </w:t>
      </w:r>
      <w:r w:rsidRPr="008416E1">
        <w:rPr>
          <w:color w:val="000000" w:themeColor="text1"/>
        </w:rPr>
        <w:tab/>
      </w:r>
      <w:r w:rsidRPr="008416E1">
        <w:rPr>
          <w:color w:val="000000" w:themeColor="text1"/>
          <w:u w:val="single" w:color="000000"/>
        </w:rPr>
        <w:t>the total number of retention exemptions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w:t>
      </w:r>
      <w:r w:rsidRPr="008416E1">
        <w:rPr>
          <w:color w:val="000000" w:themeColor="text1"/>
        </w:rPr>
        <w:tab/>
      </w:r>
      <w:r w:rsidRPr="008416E1">
        <w:rPr>
          <w:color w:val="000000" w:themeColor="text1"/>
          <w:u w:val="single" w:color="000000"/>
        </w:rPr>
        <w:t>the number of appeals made and the number of appeals granted pursuant to this section;</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rPr>
        <w:tab/>
      </w:r>
      <w:r w:rsidRPr="008416E1">
        <w:rPr>
          <w:color w:val="000000" w:themeColor="text1"/>
          <w:u w:val="single" w:color="000000"/>
        </w:rPr>
        <w:t>(iii)</w:t>
      </w:r>
      <w:r w:rsidRPr="008416E1">
        <w:rPr>
          <w:color w:val="000000" w:themeColor="text1"/>
        </w:rPr>
        <w:tab/>
      </w:r>
      <w:r w:rsidRPr="008416E1">
        <w:rPr>
          <w:color w:val="000000" w:themeColor="text1"/>
          <w:u w:val="single" w:color="000000"/>
        </w:rPr>
        <w:t>the academic outcome of students pursuant to subsubitems (i) and (ii), including, but not limited to, state English/language arts summative assessment results in grades four through eight; and</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(iv)</w:t>
      </w:r>
      <w:r w:rsidRPr="008416E1">
        <w:rPr>
          <w:color w:val="000000" w:themeColor="text1"/>
        </w:rPr>
        <w:tab/>
      </w:r>
      <w:r w:rsidRPr="008416E1">
        <w:rPr>
          <w:color w:val="000000" w:themeColor="text1"/>
          <w:u w:val="single" w:color="000000"/>
        </w:rPr>
        <w:t>the information in subsubitems (i) through (iii) for the current academic year and the two immediately preceding academic years.</w:t>
      </w:r>
    </w:p>
    <w:p w:rsidR="00D53A0D"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val="single" w:color="000000"/>
        </w:rPr>
      </w:pPr>
      <w:r w:rsidRPr="008416E1">
        <w:rPr>
          <w:color w:val="000000" w:themeColor="text1"/>
          <w:u w:color="000000"/>
        </w:rPr>
        <w:tab/>
      </w:r>
      <w:r w:rsidRPr="008416E1">
        <w:rPr>
          <w:color w:val="000000" w:themeColor="text1"/>
          <w:u w:color="000000"/>
        </w:rPr>
        <w:tab/>
      </w:r>
      <w:r w:rsidRPr="008416E1">
        <w:rPr>
          <w:color w:val="000000" w:themeColor="text1"/>
          <w:u w:color="000000"/>
        </w:rPr>
        <w:tab/>
      </w:r>
      <w:r w:rsidRPr="008416E1">
        <w:rPr>
          <w:color w:val="000000" w:themeColor="text1"/>
          <w:u w:val="single" w:color="000000"/>
        </w:rPr>
        <w:t>(b)</w:t>
      </w:r>
      <w:r w:rsidRPr="008416E1">
        <w:rPr>
          <w:color w:val="000000" w:themeColor="text1"/>
          <w:u w:color="000000"/>
        </w:rPr>
        <w:tab/>
      </w:r>
      <w:r w:rsidRPr="008416E1">
        <w:rPr>
          <w:color w:val="000000" w:themeColor="text1"/>
          <w:u w:val="single" w:color="000000"/>
        </w:rPr>
        <w:t>The annual reports required in subitem (a) must be posted in prominent locations on the internet websites of the State Department of Education and the respective school districts.</w:t>
      </w:r>
    </w:p>
    <w:p w:rsidR="0021777C" w:rsidRPr="008416E1"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cs="Times New Roman"/>
          <w:color w:val="000000" w:themeColor="text1"/>
        </w:rPr>
        <w:tab/>
      </w:r>
      <w:r w:rsidRPr="008416E1">
        <w:rPr>
          <w:rFonts w:cs="Times New Roman"/>
          <w:color w:val="000000" w:themeColor="text1"/>
        </w:rPr>
        <w:tab/>
      </w:r>
      <w:r w:rsidRPr="008416E1">
        <w:rPr>
          <w:rFonts w:cs="Times New Roman"/>
          <w:color w:val="000000" w:themeColor="text1"/>
          <w:u w:val="single" w:color="000000" w:themeColor="text1"/>
        </w:rPr>
        <w:t>(6)</w:t>
      </w:r>
      <w:r w:rsidRPr="008416E1">
        <w:rPr>
          <w:rFonts w:cs="Times New Roman"/>
          <w:color w:val="000000" w:themeColor="text1"/>
          <w:u w:color="000000" w:themeColor="text1"/>
        </w:rPr>
        <w:tab/>
      </w:r>
      <w:r w:rsidRPr="008416E1">
        <w:rPr>
          <w:rFonts w:cs="Times New Roman"/>
          <w:color w:val="000000" w:themeColor="text1"/>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(C)(1)</w:t>
      </w:r>
      <w:r w:rsidRPr="008416E1">
        <w:rPr>
          <w:rFonts w:eastAsia="Times New Roman" w:cs="Times New Roman"/>
          <w:color w:val="000000" w:themeColor="text1"/>
          <w:szCs w:val="20"/>
        </w:rPr>
        <w:tab/>
        <w:t>Students eligible for retention under the provisions in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8416E1">
        <w:rPr>
          <w:rFonts w:eastAsia="Times New Roman" w:cs="Times New Roman"/>
          <w:color w:val="000000" w:themeColor="text1"/>
          <w:szCs w:val="20"/>
        </w:rPr>
        <w:noBreakHyphen/>
        <w:t xml:space="preserve">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w:t>
      </w:r>
      <w:r w:rsidRPr="008416E1">
        <w:rPr>
          <w:rFonts w:eastAsia="Times New Roman" w:cs="Times New Roman"/>
          <w:color w:val="000000" w:themeColor="text1"/>
          <w:szCs w:val="20"/>
        </w:rPr>
        <w:lastRenderedPageBreak/>
        <w:t>and school districts are encouraged to partner with county or school libraries, institutions of higher learning, community organizations, faith</w:t>
      </w:r>
      <w:r w:rsidRPr="008416E1">
        <w:rPr>
          <w:rFonts w:eastAsia="Times New Roman" w:cs="Times New Roman"/>
          <w:color w:val="000000" w:themeColor="text1"/>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except where a child is found to be reading below grade level in the first, second, or third grade and does not meet the good cause exemption.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Retained students must be provided intensive instructional services and support, including a minimum of ninety minutes of daily reading and writing instruction, supplemental text</w:t>
      </w:r>
      <w:r w:rsidRPr="008416E1">
        <w:rPr>
          <w:rFonts w:eastAsia="Times New Roman" w:cs="Times New Roman"/>
          <w:color w:val="000000" w:themeColor="text1"/>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8416E1">
        <w:rPr>
          <w:rFonts w:eastAsia="Times New Roman" w:cs="Times New Roman"/>
          <w:color w:val="000000" w:themeColor="text1"/>
          <w:szCs w:val="20"/>
        </w:rPr>
        <w:noBreakHyphen/>
        <w:t xml:space="preserve">student ratios, more frequent student progress monitoring, tutoring or mentoring, transition classes containing students in multiple grade spans, and extended school day, week, or year reading support. </w:t>
      </w:r>
      <w:r w:rsidRPr="008416E1">
        <w:rPr>
          <w:rFonts w:eastAsia="Times New Roman" w:cs="Times New Roman"/>
          <w:color w:val="000000" w:themeColor="text1"/>
          <w:szCs w:val="20"/>
          <w:u w:val="single" w:color="000000"/>
        </w:rPr>
        <w:t>The intensity and duration of the intervention must be appropriate to meet the specific needs of each student to ensure the student is on track to be reading at or above grade level by the end of the school year</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The school must report to the Read to Succeed Office</w:t>
      </w:r>
      <w:r w:rsidRPr="008416E1">
        <w:rPr>
          <w:rFonts w:eastAsia="Times New Roman" w:cs="Times New Roman"/>
          <w:color w:val="000000" w:themeColor="text1"/>
          <w:szCs w:val="20"/>
          <w:u w:val="single"/>
        </w:rPr>
        <w:t>, through the online portal,</w:t>
      </w:r>
      <w:r w:rsidRPr="008416E1">
        <w:rPr>
          <w:rFonts w:eastAsia="Times New Roman" w:cs="Times New Roman"/>
          <w:color w:val="000000" w:themeColor="text1"/>
          <w:szCs w:val="20"/>
        </w:rPr>
        <w:t xml:space="preserve"> on the progress of students in the class at the end of the school year and at other times as required by the office based on the reading progression monitoring requirements of these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If the student is not demonstrating third</w:t>
      </w:r>
      <w:r w:rsidRPr="008416E1">
        <w:rPr>
          <w:rFonts w:eastAsia="Times New Roman" w:cs="Times New Roman"/>
          <w:color w:val="000000" w:themeColor="text1"/>
          <w:szCs w:val="20"/>
        </w:rPr>
        <w:noBreakHyphen/>
        <w:t>grade reading proficiency by the end of the second grading period of the third grade</w:t>
      </w:r>
      <w:r w:rsidRPr="008416E1">
        <w:rPr>
          <w:rFonts w:eastAsia="Times New Roman" w:cs="Times New Roman"/>
          <w:color w:val="000000" w:themeColor="text1"/>
          <w:szCs w:val="20"/>
          <w:u w:val="single"/>
        </w:rPr>
        <w:t>, then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(1)(a)</w:t>
      </w:r>
      <w:r w:rsidRPr="008416E1">
        <w:rPr>
          <w:rFonts w:eastAsia="Times New Roman" w:cs="Times New Roman"/>
          <w:color w:val="000000" w:themeColor="text1"/>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8416E1">
        <w:rPr>
          <w:rFonts w:eastAsia="Times New Roman" w:cs="Times New Roman"/>
          <w:color w:val="000000" w:themeColor="text1"/>
          <w:szCs w:val="20"/>
        </w:rPr>
        <w:noBreakHyphen/>
        <w:t>based services outside the instructional day.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students in grades four and above who are substantially not demonstrating reading proficiency, interventions shall be provided by reading interventionists in the classroom and supplementally by teachers with a literacy teacher add</w:t>
      </w:r>
      <w:r w:rsidRPr="008416E1">
        <w:rPr>
          <w:rFonts w:eastAsia="Times New Roman" w:cs="Times New Roman"/>
          <w:color w:val="000000" w:themeColor="text1"/>
          <w:szCs w:val="20"/>
        </w:rPr>
        <w:noBreakHyphen/>
        <w:t>on endorsement or reading/literacy coaches. This supplemental support will be provided during the school day and, as appropriate, before or after school as documented in the district reading plan, and may include book clubs</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summer reading camps</w:t>
      </w:r>
      <w:r w:rsidRPr="008416E1">
        <w:rPr>
          <w:rFonts w:eastAsia="Times New Roman" w:cs="Times New Roman"/>
          <w:color w:val="000000" w:themeColor="text1"/>
          <w:szCs w:val="20"/>
          <w:u w:val="single"/>
        </w:rPr>
        <w:t>, or any combination of these strategies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Section 59-155-160(A)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 Section 59-155-160(B)(5) takes effect September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59-155-180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59-155-180.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w:t>
      </w:r>
      <w:r w:rsidRPr="008416E1">
        <w:rPr>
          <w:rFonts w:eastAsia="Times New Roman" w:cs="Times New Roman"/>
          <w:color w:val="000000" w:themeColor="text1"/>
          <w:szCs w:val="20"/>
        </w:rPr>
        <w:lastRenderedPageBreak/>
        <w:t>students in prekindergarten through grade twelve, the State shall strengthen its pre</w:t>
      </w:r>
      <w:r w:rsidRPr="008416E1">
        <w:rPr>
          <w:rFonts w:eastAsia="Times New Roman" w:cs="Times New Roman"/>
          <w:color w:val="000000" w:themeColor="text1"/>
          <w:szCs w:val="20"/>
        </w:rPr>
        <w:noBreakHyphen/>
        <w:t>service and in</w:t>
      </w:r>
      <w:r w:rsidRPr="008416E1">
        <w:rPr>
          <w:rFonts w:eastAsia="Times New Roman" w:cs="Times New Roman"/>
          <w:color w:val="000000" w:themeColor="text1"/>
          <w:szCs w:val="20"/>
        </w:rPr>
        <w:noBreakHyphen/>
        <w:t>service teacher education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8416E1">
        <w:rPr>
          <w:rFonts w:eastAsia="Times New Roman" w:cs="Times New Roman"/>
          <w:color w:val="000000" w:themeColor="text1"/>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8416E1">
        <w:rPr>
          <w:rFonts w:eastAsia="Times New Roman" w:cs="Times New Roman"/>
          <w:color w:val="000000" w:themeColor="text1"/>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students entering a teacher education program in the fall semester of the 2016</w:t>
      </w:r>
      <w:r w:rsidRPr="008416E1">
        <w:rPr>
          <w:rFonts w:eastAsia="Times New Roman" w:cs="Times New Roman"/>
          <w:strike/>
          <w:color w:val="000000" w:themeColor="text1"/>
          <w:szCs w:val="20"/>
        </w:rPr>
        <w:noBreakHyphen/>
        <w:t>2017 School Year, all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All</w:t>
      </w:r>
      <w:r w:rsidRPr="008416E1">
        <w:rPr>
          <w:rFonts w:eastAsia="Times New Roman" w:cs="Times New Roman"/>
          <w:color w:val="000000" w:themeColor="text1"/>
          <w:szCs w:val="20"/>
        </w:rPr>
        <w:t xml:space="preserve"> pre</w:t>
      </w:r>
      <w:r w:rsidRPr="008416E1">
        <w:rPr>
          <w:rFonts w:eastAsia="Times New Roman" w:cs="Times New Roman"/>
          <w:color w:val="000000" w:themeColor="text1"/>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8416E1">
        <w:rPr>
          <w:rFonts w:eastAsia="Times New Roman" w:cs="Times New Roman"/>
          <w:color w:val="000000" w:themeColor="text1"/>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8416E1">
        <w:rPr>
          <w:rFonts w:eastAsia="Times New Roman" w:cs="Times New Roman"/>
          <w:color w:val="000000" w:themeColor="text1"/>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(C)(1)</w:t>
      </w:r>
      <w:r w:rsidRPr="008416E1">
        <w:rPr>
          <w:rFonts w:eastAsia="Times New Roman" w:cs="Times New Roman"/>
          <w:color w:val="000000" w:themeColor="text1"/>
          <w:szCs w:val="20"/>
        </w:rPr>
        <w:tab/>
        <w:t xml:space="preserve">To ensure that practicing professionals possess the knowledge and skills necessary to assist all children and adolescents in becoming proficient readers, multiple pathways </w:t>
      </w:r>
      <w:r w:rsidRPr="008416E1">
        <w:rPr>
          <w:rFonts w:eastAsia="Times New Roman" w:cs="Times New Roman"/>
          <w:color w:val="000000" w:themeColor="text1"/>
          <w:szCs w:val="20"/>
          <w:u w:val="single"/>
        </w:rPr>
        <w:t>and strategies</w:t>
      </w:r>
      <w:r w:rsidRPr="008416E1">
        <w:rPr>
          <w:rFonts w:eastAsia="Times New Roman" w:cs="Times New Roman"/>
          <w:color w:val="000000" w:themeColor="text1"/>
          <w:szCs w:val="20"/>
        </w:rPr>
        <w:t xml:space="preserve"> are needed for developing this capacity.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reading/literacy coach shall be employed in each elementary school. Reading coaches shall serve as job</w:t>
      </w:r>
      <w:r w:rsidRPr="008416E1">
        <w:rPr>
          <w:rFonts w:eastAsia="Times New Roman" w:cs="Times New Roman"/>
          <w:strike/>
          <w:color w:val="000000" w:themeColor="text1"/>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model effective instructional strategies for teachers by working weekly with students in whole, and small groups, or individually;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facilitate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train teachers in data analysis and using data to differentiate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coaching and mentoring colleagues;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teachers to ensure that research</w:t>
      </w:r>
      <w:r w:rsidRPr="008416E1">
        <w:rPr>
          <w:rFonts w:eastAsia="Times New Roman" w:cs="Times New Roman"/>
          <w:strike/>
          <w:color w:val="000000" w:themeColor="text1"/>
          <w:szCs w:val="20"/>
        </w:rPr>
        <w:noBreakHyphen/>
        <w:t>based reading programs are implemented with fidelity;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help lead and support reading leadership teams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Reading coaches will support and provide initial and ongoing professional development to teachers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administration and analysis of screening, formative, diagnostic, and summative English/language arts assessments to guide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scientifically based reading instruction, including phonological awareness, phonics, fluency, vocabulary, comprehension, and the state’s English/language arts standards;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explicit and systematic instruction with more detailed explanations, more extensive opportunities for guided practice, and more opportunities for error correction and feedback;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differentiated reading instruction and intensive intervention based on student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State</w:t>
      </w:r>
      <w:r w:rsidRPr="008416E1">
        <w:rPr>
          <w:rFonts w:eastAsia="Times New Roman" w:cs="Times New Roman"/>
          <w:color w:val="000000" w:themeColor="text1"/>
          <w:szCs w:val="20"/>
          <w:u w:val="single" w:color="000000"/>
        </w:rPr>
        <w:noBreakHyphen/>
        <w:t>funded reading coaches must have the following minimum qualifications: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bachelor’s degree and advanced coursework or professional development in reading. The board shall prescribe, by regulation, any coursework or professional development that a state</w:t>
      </w:r>
      <w:r w:rsidRPr="008416E1">
        <w:rPr>
          <w:rFonts w:eastAsia="Times New Roman" w:cs="Times New Roman"/>
          <w:color w:val="000000" w:themeColor="text1"/>
          <w:szCs w:val="20"/>
          <w:u w:val="single" w:color="000000"/>
        </w:rPr>
        <w:noBreakHyphen/>
        <w:t>funded reading coach is required to complete successfully;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three years of experience as a successful classroom literacy teacher;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knowledge of scientifically based reading research, special expertise in quality reading instruction and intervention, and knowledge of data analysis;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strong knowledge base and experience in working with adult learners;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excellent communication skills, including outstanding presentation, interpersonal, and time management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duties and responsibilities of a state</w:t>
      </w:r>
      <w:r w:rsidRPr="008416E1">
        <w:rPr>
          <w:rFonts w:eastAsia="Times New Roman" w:cs="Times New Roman"/>
          <w:color w:val="000000" w:themeColor="text1"/>
          <w:szCs w:val="20"/>
          <w:u w:val="single" w:color="000000"/>
        </w:rPr>
        <w:noBreakHyphen/>
        <w:t>funded reading coach must include: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collaborating with the principal to create a strategic plan for coaching that includes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schoolwide professional development and study groups;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(iii)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modeling effective reading instructional strategies for teachers;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coaching and mentoring teachers on a daily basis;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facilitating data analysis discussions and supporting teachers with using data to differentiate instruction according to student needs;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(vi)</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Reading coaches may not be required to perform administrative functions inconsistent with their duties.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As a condition for receiving the state appropriation for reading coaches, the department shall screen and approve the hiring of all reading coaches in a school that has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8416E1">
        <w:rPr>
          <w:rFonts w:eastAsia="Times New Roman" w:cs="Times New Roman"/>
          <w:color w:val="000000" w:themeColor="text1"/>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8416E1">
        <w:rPr>
          <w:rFonts w:eastAsia="Times New Roman" w:cs="Times New Roman"/>
          <w:color w:val="000000" w:themeColor="text1"/>
          <w:szCs w:val="20"/>
          <w:u w:val="single" w:color="000000"/>
        </w:rPr>
        <w:noBreakHyphen/>
        <w:t>based interventions to be implemented in the school, and specific support for students in poverty.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(g)</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8416E1">
        <w:rPr>
          <w:rFonts w:eastAsia="Times New Roman" w:cs="Times New Roman"/>
          <w:color w:val="000000" w:themeColor="text1"/>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The </w:t>
      </w:r>
      <w:r w:rsidRPr="008416E1">
        <w:rPr>
          <w:rFonts w:eastAsia="Times New Roman" w:cs="Times New Roman"/>
          <w:strike/>
          <w:color w:val="000000" w:themeColor="text1"/>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8416E1">
        <w:rPr>
          <w:rFonts w:eastAsia="Times New Roman" w:cs="Times New Roman"/>
          <w:strike/>
          <w:color w:val="000000" w:themeColor="text1"/>
          <w:szCs w:val="20"/>
        </w:rPr>
        <w:noBreakHyphen/>
        <w:t>2015, reading/literacy coaches are required to earn the add</w:t>
      </w:r>
      <w:r w:rsidRPr="008416E1">
        <w:rPr>
          <w:rFonts w:eastAsia="Times New Roman" w:cs="Times New Roman"/>
          <w:strike/>
          <w:color w:val="000000" w:themeColor="text1"/>
          <w:szCs w:val="20"/>
        </w:rPr>
        <w:noBreakHyphen/>
        <w:t>on certification within six years, except as exempted in items (4) and (5), by completing the necessary courses or professional development as required by the department for the add</w:t>
      </w:r>
      <w:r w:rsidRPr="008416E1">
        <w:rPr>
          <w:rFonts w:eastAsia="Times New Roman" w:cs="Times New Roman"/>
          <w:strike/>
          <w:color w:val="000000" w:themeColor="text1"/>
          <w:szCs w:val="20"/>
        </w:rPr>
        <w:noBreakHyphen/>
        <w:t>on. During the six</w:t>
      </w:r>
      <w:r w:rsidRPr="008416E1">
        <w:rPr>
          <w:rFonts w:eastAsia="Times New Roman" w:cs="Times New Roman"/>
          <w:strike/>
          <w:color w:val="000000" w:themeColor="text1"/>
          <w:szCs w:val="20"/>
        </w:rPr>
        <w:noBreakHyphen/>
        <w:t>year period, to increase the number of qualified reading coaches, the</w:t>
      </w:r>
      <w:r w:rsidRPr="008416E1">
        <w:rPr>
          <w:rFonts w:eastAsia="Times New Roman" w:cs="Times New Roman"/>
          <w:color w:val="000000" w:themeColor="text1"/>
          <w:szCs w:val="20"/>
        </w:rPr>
        <w:t xml:space="preserve"> Read to Succeed Office shall identify and secure courses and professional development opportunities to assist educators in becoming reading coaches and in earning the literacy add</w:t>
      </w:r>
      <w:r w:rsidRPr="008416E1">
        <w:rPr>
          <w:rFonts w:eastAsia="Times New Roman" w:cs="Times New Roman"/>
          <w:color w:val="000000" w:themeColor="text1"/>
          <w:szCs w:val="20"/>
        </w:rPr>
        <w:noBreakHyphen/>
        <w:t xml:space="preserve">on endorsement. In addition, the Read to Succeed Office will establish a process through which a district may be permitted to use state </w:t>
      </w:r>
      <w:r w:rsidRPr="008416E1">
        <w:rPr>
          <w:rFonts w:eastAsia="Times New Roman" w:cs="Times New Roman"/>
          <w:color w:val="000000" w:themeColor="text1"/>
          <w:szCs w:val="20"/>
        </w:rPr>
        <w:lastRenderedPageBreak/>
        <w:t>appropriations for reading coaches to obtain in</w:t>
      </w:r>
      <w:r w:rsidRPr="008416E1">
        <w:rPr>
          <w:rFonts w:eastAsia="Times New Roman" w:cs="Times New Roman"/>
          <w:color w:val="000000" w:themeColor="text1"/>
          <w:szCs w:val="20"/>
        </w:rPr>
        <w:noBreakHyphen/>
        <w:t>school services from department</w:t>
      </w:r>
      <w:r w:rsidRPr="008416E1">
        <w:rPr>
          <w:rFonts w:eastAsia="Times New Roman" w:cs="Times New Roman"/>
          <w:color w:val="000000" w:themeColor="text1"/>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8416E1">
        <w:rPr>
          <w:rFonts w:eastAsia="Times New Roman" w:cs="Times New Roman"/>
          <w:strike/>
          <w:color w:val="000000" w:themeColor="text1"/>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8416E1">
        <w:rPr>
          <w:rFonts w:eastAsia="Times New Roman" w:cs="Times New Roman"/>
          <w:color w:val="000000" w:themeColor="text1"/>
          <w:szCs w:val="20"/>
        </w:rPr>
        <w:t>.</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rPr>
        <w:t xml:space="preserve">Inservice hours earned through professional development </w:t>
      </w:r>
      <w:r w:rsidRPr="008416E1">
        <w:rPr>
          <w:rFonts w:eastAsia="Times New Roman" w:cs="Times New Roman"/>
          <w:strike/>
          <w:color w:val="000000" w:themeColor="text1"/>
          <w:szCs w:val="20"/>
        </w:rPr>
        <w:t>for the literacy teacher endorsement</w:t>
      </w:r>
      <w:r w:rsidRPr="008416E1">
        <w:rPr>
          <w:rFonts w:eastAsia="Times New Roman" w:cs="Times New Roman"/>
          <w:color w:val="000000" w:themeColor="text1"/>
          <w:szCs w:val="20"/>
        </w:rPr>
        <w:t xml:space="preserve"> must be used for renewal of teaching certificates in all subject areas. </w:t>
      </w:r>
      <w:r w:rsidRPr="008416E1">
        <w:rPr>
          <w:rFonts w:eastAsia="Times New Roman" w:cs="Times New Roman"/>
          <w:strike/>
          <w:color w:val="000000" w:themeColor="text1"/>
          <w:szCs w:val="20"/>
        </w:rPr>
        <w:t>The courses and professional development leading to the endorsement must be approved by the State Board of Education and must include foundations, assessment, content area reading and writing, instructional strategies, and an embedded or stand</w:t>
      </w:r>
      <w:r w:rsidRPr="008416E1">
        <w:rPr>
          <w:rFonts w:eastAsia="Times New Roman" w:cs="Times New Roman"/>
          <w:strike/>
          <w:color w:val="000000" w:themeColor="text1"/>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8416E1">
        <w:rPr>
          <w:rFonts w:eastAsia="Times New Roman" w:cs="Times New Roman"/>
          <w:strike/>
          <w:color w:val="000000" w:themeColor="text1"/>
          <w:szCs w:val="20"/>
        </w:rPr>
        <w:noBreakHyphen/>
        <w:t>on reading teacher certification can take a content area reading course to obtain their literacy teacher add</w:t>
      </w:r>
      <w:r w:rsidRPr="008416E1">
        <w:rPr>
          <w:rFonts w:eastAsia="Times New Roman" w:cs="Times New Roman"/>
          <w:strike/>
          <w:color w:val="000000" w:themeColor="text1"/>
          <w:szCs w:val="20"/>
        </w:rPr>
        <w:noBreakHyphen/>
        <w:t xml:space="preserve">on endorsement. Individuals who possess a </w:t>
      </w:r>
      <w:r w:rsidRPr="008416E1">
        <w:rPr>
          <w:rFonts w:eastAsia="Times New Roman" w:cs="Times New Roman"/>
          <w:strike/>
          <w:color w:val="000000" w:themeColor="text1"/>
          <w:szCs w:val="20"/>
        </w:rPr>
        <w:lastRenderedPageBreak/>
        <w:t>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8416E1">
        <w:rPr>
          <w:rFonts w:eastAsia="Times New Roman" w:cs="Times New Roman"/>
          <w:strike/>
          <w:color w:val="000000" w:themeColor="text1"/>
          <w:szCs w:val="20"/>
        </w:rPr>
        <w:noBreakHyphen/>
        <w:t>on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8416E1">
        <w:rPr>
          <w:rFonts w:eastAsia="Times New Roman" w:cs="Times New Roman"/>
          <w:strike/>
          <w:color w:val="000000" w:themeColor="text1"/>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8416E1">
        <w:rPr>
          <w:rFonts w:eastAsia="Times New Roman" w:cs="Times New Roman"/>
          <w:strike/>
          <w:color w:val="000000" w:themeColor="text1"/>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8416E1">
        <w:rPr>
          <w:rFonts w:eastAsia="Times New Roman" w:cs="Times New Roman"/>
          <w:strike/>
          <w:color w:val="000000" w:themeColor="text1"/>
          <w:szCs w:val="20"/>
        </w:rPr>
        <w:noBreakHyphen/>
        <w:t>on certificate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arly childhood, elementary, and special education teacher candidates seeking their initial certification in South Carolina must earn a passing score on a rigorous test of scientifically research</w:t>
      </w:r>
      <w:r w:rsidRPr="008416E1">
        <w:rPr>
          <w:rFonts w:eastAsia="Times New Roman" w:cs="Times New Roman"/>
          <w:color w:val="000000" w:themeColor="text1"/>
          <w:szCs w:val="20"/>
          <w:u w:val="single" w:color="000000"/>
        </w:rPr>
        <w:noBreakHyphen/>
        <w:t>based reading instruction and intervention and data</w:t>
      </w:r>
      <w:r w:rsidRPr="008416E1">
        <w:rPr>
          <w:rFonts w:eastAsia="Times New Roman" w:cs="Times New Roman"/>
          <w:color w:val="000000" w:themeColor="text1"/>
          <w:szCs w:val="20"/>
          <w:u w:val="single" w:color="000000"/>
        </w:rPr>
        <w:noBreakHyphen/>
        <w:t>based decision</w:t>
      </w:r>
      <w:r w:rsidRPr="008416E1">
        <w:rPr>
          <w:rFonts w:eastAsia="Times New Roman" w:cs="Times New Roman"/>
          <w:color w:val="000000" w:themeColor="text1"/>
          <w:szCs w:val="20"/>
          <w:u w:val="single" w:color="000000"/>
        </w:rPr>
        <w:noBreakHyphen/>
        <w:t>making principles as approved by the board. The objective of this item is to ensure that teacher candidates understand the foundations of reading and are prepared to teach reading to all students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in Fiscal Year 2015</w:t>
      </w:r>
      <w:r w:rsidRPr="008416E1">
        <w:rPr>
          <w:rFonts w:eastAsia="Times New Roman" w:cs="Times New Roman"/>
          <w:strike/>
          <w:color w:val="000000" w:themeColor="text1"/>
          <w:szCs w:val="20"/>
        </w:rPr>
        <w:noBreakHyphen/>
        <w:t xml:space="preserve">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w:t>
      </w:r>
      <w:r w:rsidRPr="008416E1">
        <w:rPr>
          <w:rFonts w:eastAsia="Times New Roman" w:cs="Times New Roman"/>
          <w:strike/>
          <w:color w:val="000000" w:themeColor="text1"/>
          <w:szCs w:val="20"/>
        </w:rPr>
        <w:lastRenderedPageBreak/>
        <w:t>development shall include information about reading process, instruction, assessment, or content area literacy and shall be approved by the Read to Succeed Office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board shall approve guidelines and procedures to allow in-service educators the option of utilizing the test in item (5) to exempt requirements established by the board pursuant to item (4)</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As part of this process, the board shall set a minimum cut score that an in</w:t>
      </w:r>
      <w:r w:rsidRPr="008416E1">
        <w:rPr>
          <w:rFonts w:eastAsia="Times New Roman" w:cs="Times New Roman"/>
          <w:color w:val="000000" w:themeColor="text1"/>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Read to Succeed Office shall publish by August 1, 2014, the guidelines and procedures used in evaluating all courses and professional development, including virtual courses and professional development, leading to the literacy teacher add</w:t>
      </w:r>
      <w:r w:rsidRPr="008416E1">
        <w:rPr>
          <w:rFonts w:eastAsia="Times New Roman" w:cs="Times New Roman"/>
          <w:strike/>
          <w:color w:val="000000" w:themeColor="text1"/>
          <w:szCs w:val="20"/>
        </w:rPr>
        <w:noBreakHyphen/>
        <w:t>on endorsement. Annually by January first, the Read to Succeed Office shall publish the approved courses and approved professional development leading to the literacy teacher add</w:t>
      </w:r>
      <w:r w:rsidRPr="008416E1">
        <w:rPr>
          <w:rFonts w:eastAsia="Times New Roman" w:cs="Times New Roman"/>
          <w:strike/>
          <w:color w:val="000000" w:themeColor="text1"/>
          <w:szCs w:val="20"/>
        </w:rPr>
        <w:noBreakHyphen/>
        <w:t>on endorsement.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(D)(1)</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8416E1">
        <w:rPr>
          <w:rFonts w:eastAsia="Times New Roman" w:cs="Times New Roman"/>
          <w:color w:val="000000" w:themeColor="text1"/>
          <w:szCs w:val="20"/>
          <w:u w:val="single" w:color="000000"/>
        </w:rPr>
        <w:noBreakHyphen/>
        <w:t>based. The department shall provide this information to the Learning Disorders Task Force in Section 59</w:t>
      </w:r>
      <w:r w:rsidRPr="008416E1">
        <w:rPr>
          <w:rFonts w:eastAsia="Times New Roman" w:cs="Times New Roman"/>
          <w:color w:val="000000" w:themeColor="text1"/>
          <w:szCs w:val="20"/>
          <w:u w:val="single" w:color="000000"/>
        </w:rPr>
        <w:noBreakHyphen/>
        <w:t>33</w:t>
      </w:r>
      <w:r w:rsidRPr="008416E1">
        <w:rPr>
          <w:rFonts w:eastAsia="Times New Roman" w:cs="Times New Roman"/>
          <w:color w:val="000000" w:themeColor="text1"/>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comprehension;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oral language;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phonological awareness;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phonics;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fluency;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vocabulary.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The Commission on Higher Education shall report the findings of its analysis conducted pursuant to item (1) and recommendations for improving teacher education programs to the Governor and to the General Assembly.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Section 59-155-180(C)(2)(f) and (C)(4) takes effect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C.</w:t>
      </w:r>
      <w:r w:rsidR="008416E1"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color="000000"/>
        </w:rPr>
        <w:t>Section 59-155-180(C)(5) and (D)(1) takes effect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IV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Scholarships and Tuition Assistance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19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104</w:t>
      </w:r>
      <w:r w:rsidR="00D53A0D" w:rsidRPr="008416E1">
        <w:rPr>
          <w:rFonts w:eastAsia="Times New Roman" w:cs="Times New Roman"/>
          <w:color w:val="000000" w:themeColor="text1"/>
          <w:szCs w:val="20"/>
          <w:u w:color="000000"/>
        </w:rPr>
        <w:noBreakHyphen/>
        <w:t>20 of the 1976 Code is amended to read: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59-104-20.</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rPr>
        <w:t>(A)</w:t>
      </w:r>
      <w:r w:rsidRPr="008416E1">
        <w:rPr>
          <w:rFonts w:eastAsia="Times New Roman" w:cs="Times New Roman"/>
          <w:color w:val="000000" w:themeColor="text1"/>
          <w:szCs w:val="20"/>
        </w:rPr>
        <w:tab/>
        <w:t>The Palmetto Fellows Scholarship Program is established to foster scholarship among the state’s post</w:t>
      </w:r>
      <w:r w:rsidRPr="008416E1">
        <w:rPr>
          <w:rFonts w:eastAsia="Times New Roman" w:cs="Times New Roman"/>
          <w:color w:val="000000" w:themeColor="text1"/>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Students, either new or continuing, must not have been adjudicated delinquent or been convicted or pled guilty or nolo contendere to any felonies or any second or subsequent alcohol or drug</w:t>
      </w:r>
      <w:r w:rsidRPr="008416E1">
        <w:rPr>
          <w:rFonts w:eastAsia="Times New Roman" w:cs="Times New Roman"/>
          <w:color w:val="000000" w:themeColor="text1"/>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8416E1">
        <w:rPr>
          <w:rFonts w:eastAsia="Times New Roman" w:cs="Times New Roman"/>
          <w:color w:val="000000" w:themeColor="text1"/>
          <w:szCs w:val="20"/>
        </w:rPr>
        <w:noBreakHyphen/>
        <w:t>related misdemeanor offense nevertheless shall be eligible or continue to be eligible for such scholarships after the expiration of one academic year from the date of the adjudication, conviction, or plea.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8416E1">
        <w:rPr>
          <w:rFonts w:eastAsia="Times New Roman" w:cs="Times New Roman"/>
          <w:color w:val="000000" w:themeColor="text1"/>
          <w:szCs w:val="20"/>
        </w:rPr>
        <w:noBreakHyphen/>
        <w:t xml:space="preserve">time enrollment (FTE) of all public and independent higher education institutions in South Carolina based on the previous year’s data as determined by </w:t>
      </w:r>
      <w:r w:rsidRPr="008416E1">
        <w:rPr>
          <w:rFonts w:eastAsia="Times New Roman" w:cs="Times New Roman"/>
          <w:color w:val="000000" w:themeColor="text1"/>
          <w:szCs w:val="20"/>
        </w:rPr>
        <w:lastRenderedPageBreak/>
        <w:t>the Commission on Higher Education and the South Carolina Tuition Grants Commission.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 xml:space="preserve">A Palmetto Fellows Scholarship is available to an eligible resident student who attends or will attend an eligible </w:t>
      </w:r>
      <w:r w:rsidRPr="008416E1">
        <w:rPr>
          <w:rFonts w:eastAsia="Times New Roman" w:cs="Times New Roman"/>
          <w:strike/>
          <w:color w:val="000000" w:themeColor="text1"/>
          <w:szCs w:val="20"/>
        </w:rPr>
        <w:t>four</w:t>
      </w:r>
      <w:r w:rsidRPr="008416E1">
        <w:rPr>
          <w:rFonts w:eastAsia="Times New Roman" w:cs="Times New Roman"/>
          <w:strike/>
          <w:color w:val="000000" w:themeColor="text1"/>
          <w:szCs w:val="20"/>
        </w:rPr>
        <w:noBreakHyphen/>
        <w:t>year</w:t>
      </w:r>
      <w:r w:rsidRPr="008416E1">
        <w:rPr>
          <w:rFonts w:eastAsia="Times New Roman" w:cs="Times New Roman"/>
          <w:color w:val="000000" w:themeColor="text1"/>
          <w:szCs w:val="20"/>
        </w:rPr>
        <w:t xml:space="preserve"> public or independent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For purposes of subsection (E):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‘Public or independent institution’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South Carolina public institution defined in Section 59</w:t>
      </w:r>
      <w:r w:rsidRPr="008416E1">
        <w:rPr>
          <w:rFonts w:eastAsia="Times New Roman" w:cs="Times New Roman"/>
          <w:color w:val="000000" w:themeColor="text1"/>
          <w:szCs w:val="20"/>
        </w:rPr>
        <w:noBreakHyphen/>
        <w:t>103</w:t>
      </w:r>
      <w:r w:rsidRPr="008416E1">
        <w:rPr>
          <w:rFonts w:eastAsia="Times New Roman" w:cs="Times New Roman"/>
          <w:color w:val="000000" w:themeColor="text1"/>
          <w:szCs w:val="20"/>
        </w:rPr>
        <w:noBreakHyphen/>
        <w:t>5</w:t>
      </w:r>
      <w:r w:rsidRPr="008416E1">
        <w:rPr>
          <w:rFonts w:eastAsia="Times New Roman" w:cs="Times New Roman"/>
          <w:strike/>
          <w:color w:val="000000" w:themeColor="text1"/>
          <w:szCs w:val="20"/>
        </w:rPr>
        <w:t>, excluding a public two</w:t>
      </w:r>
      <w:r w:rsidRPr="008416E1">
        <w:rPr>
          <w:rFonts w:eastAsia="Times New Roman" w:cs="Times New Roman"/>
          <w:strike/>
          <w:color w:val="000000" w:themeColor="text1"/>
          <w:szCs w:val="20"/>
        </w:rPr>
        <w:noBreakHyphen/>
        <w:t>year or technical institution,</w:t>
      </w:r>
      <w:r w:rsidRPr="008416E1">
        <w:rPr>
          <w:rFonts w:eastAsia="Times New Roman" w:cs="Times New Roman"/>
          <w:color w:val="000000" w:themeColor="text1"/>
          <w:szCs w:val="20"/>
        </w:rPr>
        <w:t xml:space="preserve"> and an independent institution as defined in Section 59</w:t>
      </w:r>
      <w:r w:rsidRPr="008416E1">
        <w:rPr>
          <w:rFonts w:eastAsia="Times New Roman" w:cs="Times New Roman"/>
          <w:color w:val="000000" w:themeColor="text1"/>
          <w:szCs w:val="20"/>
        </w:rPr>
        <w:noBreakHyphen/>
        <w:t>113</w:t>
      </w:r>
      <w:r w:rsidRPr="008416E1">
        <w:rPr>
          <w:rFonts w:eastAsia="Times New Roman" w:cs="Times New Roman"/>
          <w:color w:val="000000" w:themeColor="text1"/>
          <w:szCs w:val="20"/>
        </w:rPr>
        <w:noBreakHyphen/>
        <w:t>50</w:t>
      </w:r>
      <w:r w:rsidRPr="008416E1">
        <w:rPr>
          <w:rFonts w:eastAsia="Times New Roman" w:cs="Times New Roman"/>
          <w:strike/>
          <w:color w:val="000000" w:themeColor="text1"/>
          <w:szCs w:val="20"/>
        </w:rPr>
        <w:t>, excluding an eleemosynary junior or independent two</w:t>
      </w:r>
      <w:r w:rsidRPr="008416E1">
        <w:rPr>
          <w:rFonts w:eastAsia="Times New Roman" w:cs="Times New Roman"/>
          <w:strike/>
          <w:color w:val="000000" w:themeColor="text1"/>
          <w:szCs w:val="20"/>
        </w:rPr>
        <w:noBreakHyphen/>
        <w:t>year institution</w:t>
      </w:r>
      <w:r w:rsidRPr="008416E1">
        <w:rPr>
          <w:rFonts w:eastAsia="Times New Roman" w:cs="Times New Roman"/>
          <w:color w:val="000000" w:themeColor="text1"/>
          <w:szCs w:val="20"/>
        </w:rPr>
        <w: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public or independent bachelor’s level institution chartered before 1962 whose major campus and headquarters are located within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‘Resident student’ means 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student classified as a resident of South Carolina for in</w:t>
      </w:r>
      <w:r w:rsidRPr="008416E1">
        <w:rPr>
          <w:rFonts w:eastAsia="Times New Roman" w:cs="Times New Roman"/>
          <w:color w:val="000000" w:themeColor="text1"/>
          <w:szCs w:val="20"/>
        </w:rPr>
        <w:noBreakHyphen/>
        <w:t>state tuition purposes under Chapter 112 of this title at the time of enrollment at the institution.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(G)</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In addition to qualifications established by regulation, to qualify for a Palmetto Fellows Scholarship, a student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meet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1200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twenty-five on the</w:t>
      </w:r>
      <w:r w:rsidRPr="008416E1">
        <w:rPr>
          <w:rFonts w:eastAsia="Times New Roman" w:cs="Times New Roman"/>
          <w:color w:val="000000" w:themeColor="text1"/>
          <w:szCs w:val="20"/>
        </w:rPr>
        <w:t xml:space="preserve"> 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3.5</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4.0</w:t>
      </w:r>
      <w:r w:rsidRPr="008416E1">
        <w:rPr>
          <w:rFonts w:eastAsia="Times New Roman" w:cs="Times New Roman"/>
          <w:color w:val="000000" w:themeColor="text1"/>
          <w:szCs w:val="20"/>
        </w:rPr>
        <w:t xml:space="preserve"> grade point ratio on the Uniform Grading Scale at the end of the junior or senior year;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u w:val="single"/>
        </w:rPr>
        <w:t>(iii)</w:t>
      </w:r>
      <w:r w:rsidRPr="008416E1">
        <w:rPr>
          <w:rFonts w:eastAsia="Times New Roman" w:cs="Times New Roman"/>
          <w:color w:val="000000" w:themeColor="text1"/>
          <w:szCs w:val="20"/>
        </w:rPr>
        <w:tab/>
        <w:t xml:space="preserve">rank in the top six percent of the class at the end of the sophomore, junior, or senior year. When calculating eligibility for Palmetto Fellows Scholarships in schools where the top six percent of the graduating class is two students or less, the top two </w:t>
      </w:r>
      <w:r w:rsidRPr="008416E1">
        <w:rPr>
          <w:rFonts w:eastAsia="Times New Roman" w:cs="Times New Roman"/>
          <w:color w:val="000000" w:themeColor="text1"/>
          <w:szCs w:val="20"/>
        </w:rPr>
        <w:lastRenderedPageBreak/>
        <w:t>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meet the following two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w:t>
      </w:r>
      <w:r w:rsidRPr="008416E1">
        <w:rPr>
          <w:rFonts w:eastAsia="Times New Roman" w:cs="Times New Roman"/>
          <w:color w:val="000000" w:themeColor="text1"/>
          <w:szCs w:val="20"/>
          <w:u w:val="single"/>
        </w:rPr>
        <w:t>(i)</w:t>
      </w:r>
      <w:r w:rsidRPr="008416E1">
        <w:rPr>
          <w:rFonts w:eastAsia="Times New Roman" w:cs="Times New Roman"/>
          <w:color w:val="000000" w:themeColor="text1"/>
          <w:szCs w:val="20"/>
        </w:rPr>
        <w:tab/>
        <w:t xml:space="preserve">a minimum score of 1400 on the Scholastic Aptitude Test (SAT) or </w:t>
      </w:r>
      <w:r w:rsidRPr="008416E1">
        <w:rPr>
          <w:rFonts w:eastAsia="Times New Roman" w:cs="Times New Roman"/>
          <w:strike/>
          <w:color w:val="000000" w:themeColor="text1"/>
          <w:szCs w:val="20"/>
        </w:rPr>
        <w:t>an equivalent</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 xml:space="preserve">a score of thirty-one on the </w:t>
      </w:r>
      <w:r w:rsidRPr="008416E1">
        <w:rPr>
          <w:rFonts w:eastAsia="Times New Roman" w:cs="Times New Roman"/>
          <w:color w:val="000000" w:themeColor="text1"/>
          <w:szCs w:val="20"/>
        </w:rPr>
        <w:t xml:space="preserve">ACT </w:t>
      </w:r>
      <w:r w:rsidRPr="008416E1">
        <w:rPr>
          <w:rFonts w:eastAsia="Times New Roman" w:cs="Times New Roman"/>
          <w:strike/>
          <w:color w:val="000000" w:themeColor="text1"/>
          <w:szCs w:val="20"/>
        </w:rPr>
        <w:t>score</w:t>
      </w:r>
      <w:r w:rsidRPr="008416E1">
        <w:rPr>
          <w:rFonts w:eastAsia="Times New Roman" w:cs="Times New Roman"/>
          <w:color w:val="000000" w:themeColor="text1"/>
          <w:szCs w:val="20"/>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(ii)</w:t>
      </w:r>
      <w:r w:rsidRPr="008416E1">
        <w:rPr>
          <w:rFonts w:eastAsia="Times New Roman" w:cs="Times New Roman"/>
          <w:color w:val="000000" w:themeColor="text1"/>
          <w:szCs w:val="20"/>
        </w:rPr>
        <w:tab/>
        <w:t xml:space="preserve">a cumulative </w:t>
      </w:r>
      <w:r w:rsidRPr="008416E1">
        <w:rPr>
          <w:rFonts w:eastAsia="Times New Roman" w:cs="Times New Roman"/>
          <w:strike/>
          <w:color w:val="000000" w:themeColor="text1"/>
          <w:szCs w:val="20"/>
        </w:rPr>
        <w:t>4.0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4.3</w:t>
      </w:r>
      <w:r w:rsidRPr="008416E1">
        <w:rPr>
          <w:rFonts w:eastAsia="Times New Roman" w:cs="Times New Roman"/>
          <w:color w:val="000000" w:themeColor="text1"/>
          <w:szCs w:val="20"/>
        </w:rPr>
        <w:t xml:space="preserve"> grade point ratio on the Uniform Grading Scale at the end of the junior or senior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 xml:space="preserve">approved standardized grading scale shall not be used to meet the eligibility requirements for the Palmetto Fellows Scholarship. </w:t>
      </w:r>
      <w:r w:rsidRPr="008416E1">
        <w:rPr>
          <w:rFonts w:eastAsia="Times New Roman" w:cs="Times New Roman"/>
          <w:color w:val="000000" w:themeColor="text1"/>
          <w:szCs w:val="20"/>
          <w:u w:val="single"/>
        </w:rPr>
        <w:t>Qualifications established by regulation must provide for the inclusion of three-plus-two programs, or non-traditional pathways that lead to the attainment of a bachelor’s degree or graduate degree.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8416E1">
        <w:rPr>
          <w:rFonts w:eastAsia="Times New Roman" w:cs="Times New Roman"/>
          <w:color w:val="000000" w:themeColor="text1"/>
          <w:szCs w:val="20"/>
          <w:u w:val="single" w:color="000000"/>
        </w:rPr>
        <w:t>A student who uses a Palmetto Fellows Scholarship to attend an eligible two</w:t>
      </w:r>
      <w:r w:rsidRPr="008416E1">
        <w:rPr>
          <w:rFonts w:eastAsia="Times New Roman" w:cs="Times New Roman"/>
          <w:color w:val="000000" w:themeColor="text1"/>
          <w:szCs w:val="20"/>
          <w:u w:val="single" w:color="000000"/>
        </w:rPr>
        <w:noBreakHyphen/>
        <w:t xml:space="preserve">year </w:t>
      </w:r>
      <w:r w:rsidRPr="008416E1">
        <w:rPr>
          <w:rFonts w:eastAsia="Times New Roman" w:cs="Times New Roman"/>
          <w:color w:val="000000" w:themeColor="text1"/>
          <w:szCs w:val="20"/>
          <w:u w:val="single" w:color="000000"/>
        </w:rPr>
        <w:lastRenderedPageBreak/>
        <w:t>institution shall receive a maximum of four continuous semesters and may continue to use the scholarship to attend an eligible four</w:t>
      </w:r>
      <w:r w:rsidRPr="008416E1">
        <w:rPr>
          <w:rFonts w:eastAsia="Times New Roman" w:cs="Times New Roman"/>
          <w:color w:val="000000" w:themeColor="text1"/>
          <w:szCs w:val="20"/>
          <w:u w:val="single" w:color="000000"/>
        </w:rPr>
        <w:noBreakHyphen/>
        <w:t>year institution, subject to the maximum number of semesters for which the student may be eligible for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(J)(1)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 s</w:t>
      </w:r>
      <w:r w:rsidRPr="008416E1">
        <w:rPr>
          <w:rFonts w:eastAsia="Times New Roman" w:cs="Times New Roman"/>
          <w:color w:val="000000" w:themeColor="text1"/>
          <w:szCs w:val="20"/>
          <w:u w:val="single" w:color="000000"/>
        </w:rPr>
        <w:t>tudent receiving a Palmetto Fellows Scholarship, in order to retain it, and a student currently enrolled in an eligible institution, in order to receive such a scholarship,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earn a 3.0 cumulative grade point average on a 4.0 scale at the end of his freshman year and earn at least thirty credit hours;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for each year after his freshman year, earn a 3.0 cumulative grade point average on a 4.0 scale and earn at least thirty credit hours for the maximum number of semesters permitted at that institution by Section 59</w:t>
      </w:r>
      <w:r w:rsidRPr="008416E1">
        <w:rPr>
          <w:rFonts w:eastAsia="Times New Roman" w:cs="Times New Roman"/>
          <w:color w:val="000000" w:themeColor="text1"/>
          <w:szCs w:val="20"/>
          <w:u w:val="single" w:color="000000"/>
        </w:rPr>
        <w:noBreakHyphen/>
        <w:t>149</w:t>
      </w:r>
      <w:r w:rsidRPr="008416E1">
        <w:rPr>
          <w:rFonts w:eastAsia="Times New Roman" w:cs="Times New Roman"/>
          <w:color w:val="000000" w:themeColor="text1"/>
          <w:szCs w:val="20"/>
          <w:u w:val="single" w:color="00000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(K)</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u w:color="000000" w:themeColor="text1"/>
        </w:rPr>
        <w:t>B.</w:t>
      </w:r>
      <w:r w:rsidRPr="008416E1">
        <w:rPr>
          <w:color w:val="000000" w:themeColor="text1"/>
          <w:u w:color="000000" w:themeColor="text1"/>
        </w:rPr>
        <w:tab/>
      </w:r>
      <w:r w:rsidRPr="008416E1">
        <w:rPr>
          <w:color w:val="000000" w:themeColor="text1"/>
        </w:rPr>
        <w:t>The provisions of this SECTION do not apply to any senior class student until the 2024</w:t>
      </w:r>
      <w:r w:rsidRPr="008416E1">
        <w:rPr>
          <w:color w:val="000000" w:themeColor="text1"/>
        </w:rPr>
        <w:noBreakHyphen/>
        <w:t>2025 School Year.</w:t>
      </w:r>
    </w:p>
    <w:p w:rsidR="0021777C" w:rsidRPr="008416E1"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20</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r>
      <w:r w:rsidR="00D53A0D" w:rsidRPr="008416E1">
        <w:rPr>
          <w:rFonts w:eastAsia="Times New Roman" w:cs="Times New Roman"/>
          <w:snapToGrid w:val="0"/>
          <w:color w:val="000000" w:themeColor="text1"/>
          <w:szCs w:val="20"/>
        </w:rPr>
        <w:tab/>
      </w:r>
      <w:r w:rsidR="00D53A0D" w:rsidRPr="008416E1">
        <w:rPr>
          <w:rFonts w:eastAsia="Times New Roman" w:cs="Times New Roman"/>
          <w:color w:val="000000" w:themeColor="text1"/>
          <w:szCs w:val="20"/>
          <w:u w:color="000000"/>
        </w:rPr>
        <w:t>Section 59</w:t>
      </w:r>
      <w:r w:rsidR="00D53A0D" w:rsidRPr="008416E1">
        <w:rPr>
          <w:rFonts w:eastAsia="Times New Roman" w:cs="Times New Roman"/>
          <w:color w:val="000000" w:themeColor="text1"/>
          <w:szCs w:val="20"/>
          <w:u w:color="000000"/>
        </w:rPr>
        <w:noBreakHyphen/>
        <w:t>149</w:t>
      </w:r>
      <w:r w:rsidR="00D53A0D" w:rsidRPr="008416E1">
        <w:rPr>
          <w:rFonts w:eastAsia="Times New Roman" w:cs="Times New Roman"/>
          <w:color w:val="000000" w:themeColor="text1"/>
          <w:szCs w:val="20"/>
          <w:u w:color="000000"/>
        </w:rPr>
        <w:noBreakHyphen/>
        <w:t>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59-149-50.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To be eligible for a LIFE Scholarship, a student must be either a student who has graduated from a high school located in this State</w:t>
      </w:r>
      <w:r w:rsidRPr="008416E1">
        <w:rPr>
          <w:rFonts w:eastAsia="Times New Roman" w:cs="Times New Roman"/>
          <w:color w:val="000000" w:themeColor="text1"/>
          <w:szCs w:val="20"/>
          <w:u w:val="single"/>
        </w:rPr>
        <w:t>;</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a student who has completed at least three of the final four years of high school within this State</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home school student who has successfully completed a high school home school program in this State in the manner required by law</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 student who has graduated from a preparatory high school outside this State, while a dependent of a parent or guardian who is a legal resident of this State and has custody of the </w:t>
      </w:r>
      <w:r w:rsidRPr="008416E1">
        <w:rPr>
          <w:rFonts w:eastAsia="Times New Roman" w:cs="Times New Roman"/>
          <w:color w:val="000000" w:themeColor="text1"/>
          <w:szCs w:val="20"/>
        </w:rPr>
        <w:lastRenderedPageBreak/>
        <w:t>dependent</w:t>
      </w:r>
      <w:r w:rsidRPr="008416E1">
        <w:rPr>
          <w:rFonts w:eastAsia="Times New Roman" w:cs="Times New Roman"/>
          <w:strike/>
          <w:color w:val="000000" w:themeColor="text1"/>
          <w:szCs w:val="20"/>
        </w:rPr>
        <w: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8416E1">
        <w:rPr>
          <w:rFonts w:eastAsia="Times New Roman" w:cs="Times New Roman"/>
          <w:color w:val="000000" w:themeColor="text1"/>
          <w:szCs w:val="20"/>
        </w:rPr>
        <w:noBreakHyphen/>
        <w:t xml:space="preserve">state tuition and fees as determined pursuant to Chapter 112, Title 59 and applicable regulations. In addition, the student must have graduated from high school with a minimum of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3.3</w:t>
      </w:r>
      <w:r w:rsidRPr="008416E1">
        <w:rPr>
          <w:rFonts w:eastAsia="Times New Roman" w:cs="Times New Roman"/>
          <w:color w:val="000000" w:themeColor="text1"/>
          <w:szCs w:val="20"/>
        </w:rPr>
        <w:t xml:space="preserve"> cumulative grade average on a 4.0 scale and have scored 1100 or better on the Scholastic Aptitude Test (SAT) or </w:t>
      </w:r>
      <w:r w:rsidRPr="008416E1">
        <w:rPr>
          <w:rFonts w:eastAsia="Times New Roman" w:cs="Times New Roman"/>
          <w:strike/>
          <w:color w:val="000000" w:themeColor="text1"/>
          <w:szCs w:val="20"/>
        </w:rPr>
        <w:t>have the equivalent ACT score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score of twenty-two on the ACT or better,</w:t>
      </w:r>
      <w:r w:rsidRPr="008416E1">
        <w:rPr>
          <w:rFonts w:eastAsia="Times New Roman" w:cs="Times New Roman"/>
          <w:strike/>
          <w:color w:val="000000" w:themeColor="text1"/>
          <w:szCs w:val="20"/>
        </w:rPr>
        <w:t>;</w:t>
      </w:r>
      <w:r w:rsidRPr="008416E1">
        <w:rPr>
          <w:rFonts w:eastAsia="Times New Roman" w:cs="Times New Roman"/>
          <w:color w:val="000000" w:themeColor="text1"/>
          <w:szCs w:val="20"/>
        </w:rPr>
        <w:t xml:space="preserve"> provided that, if the student is to attend such a public or independent two</w:t>
      </w:r>
      <w:r w:rsidRPr="008416E1">
        <w:rPr>
          <w:rFonts w:eastAsia="Times New Roman" w:cs="Times New Roman"/>
          <w:color w:val="000000" w:themeColor="text1"/>
          <w:szCs w:val="20"/>
        </w:rPr>
        <w:noBreakHyphen/>
        <w:t xml:space="preserve">year college or university in this State, including a technical college, the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requirement does not apply. If a student chooses to attend such a public or independent institution of this State and does not make the required SAT </w:t>
      </w:r>
      <w:r w:rsidRPr="008416E1">
        <w:rPr>
          <w:rFonts w:eastAsia="Times New Roman" w:cs="Times New Roman"/>
          <w:color w:val="000000" w:themeColor="text1"/>
          <w:szCs w:val="20"/>
          <w:u w:val="single"/>
        </w:rPr>
        <w:t>or ACT</w:t>
      </w:r>
      <w:r w:rsidRPr="008416E1">
        <w:rPr>
          <w:rFonts w:eastAsia="Times New Roman" w:cs="Times New Roman"/>
          <w:color w:val="000000" w:themeColor="text1"/>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may be used provided it is calculated pursuant to a state</w:t>
      </w:r>
      <w:r w:rsidRPr="008416E1">
        <w:rPr>
          <w:rFonts w:eastAsia="Times New Roman" w:cs="Times New Roman"/>
          <w:color w:val="000000" w:themeColor="text1"/>
          <w:szCs w:val="20"/>
        </w:rPr>
        <w:noBreakHyphen/>
        <w:t>approved, standardized grading scale at the respective out</w:t>
      </w:r>
      <w:r w:rsidRPr="008416E1">
        <w:rPr>
          <w:rFonts w:eastAsia="Times New Roman" w:cs="Times New Roman"/>
          <w:color w:val="000000" w:themeColor="text1"/>
          <w:szCs w:val="20"/>
        </w:rPr>
        <w:noBreakHyphen/>
        <w:t>of</w:t>
      </w:r>
      <w:r w:rsidRPr="008416E1">
        <w:rPr>
          <w:rFonts w:eastAsia="Times New Roman" w:cs="Times New Roman"/>
          <w:color w:val="000000" w:themeColor="text1"/>
          <w:szCs w:val="20"/>
        </w:rPr>
        <w:noBreakHyphen/>
        <w:t>state high school. If the Commission on Higher Education determines that a state</w:t>
      </w:r>
      <w:r w:rsidRPr="008416E1">
        <w:rPr>
          <w:rFonts w:eastAsia="Times New Roman" w:cs="Times New Roman"/>
          <w:color w:val="000000" w:themeColor="text1"/>
          <w:szCs w:val="20"/>
        </w:rPr>
        <w:noBreakHyphen/>
        <w:t>approved standardized grading scale substantially deviates from the South Carolina Uniform Grading Scale, the state</w:t>
      </w:r>
      <w:r w:rsidRPr="008416E1">
        <w:rPr>
          <w:rFonts w:eastAsia="Times New Roman" w:cs="Times New Roman"/>
          <w:color w:val="000000" w:themeColor="text1"/>
          <w:szCs w:val="20"/>
        </w:rPr>
        <w:noBreakHyphen/>
        <w:t>approved standardized grading scale shall not be used to meet the eligibility require</w:t>
      </w:r>
      <w:r w:rsidR="00BC6FEE" w:rsidRPr="008416E1">
        <w:rPr>
          <w:rFonts w:eastAsia="Times New Roman" w:cs="Times New Roman"/>
          <w:color w:val="000000" w:themeColor="text1"/>
          <w:szCs w:val="20"/>
        </w:rPr>
        <w:t>ments for the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receiving a LIFE Scholarship</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retain it</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and </w:t>
      </w:r>
      <w:r w:rsidRPr="008416E1">
        <w:rPr>
          <w:rFonts w:eastAsia="Times New Roman" w:cs="Times New Roman"/>
          <w:strike/>
          <w:color w:val="000000" w:themeColor="text1"/>
          <w:szCs w:val="20"/>
        </w:rPr>
        <w:t>students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student</w:t>
      </w:r>
      <w:r w:rsidRPr="008416E1">
        <w:rPr>
          <w:rFonts w:eastAsia="Times New Roman" w:cs="Times New Roman"/>
          <w:color w:val="000000" w:themeColor="text1"/>
          <w:szCs w:val="20"/>
        </w:rPr>
        <w:t xml:space="preserve"> currently enrolled in an eligible institution</w:t>
      </w:r>
      <w:r w:rsidRPr="008416E1">
        <w:rPr>
          <w:rFonts w:eastAsia="Times New Roman" w:cs="Times New Roman"/>
          <w:color w:val="000000" w:themeColor="text1"/>
          <w:szCs w:val="20"/>
          <w:u w:val="single"/>
        </w:rPr>
        <w:t>, in order</w:t>
      </w:r>
      <w:r w:rsidRPr="008416E1">
        <w:rPr>
          <w:rFonts w:eastAsia="Times New Roman" w:cs="Times New Roman"/>
          <w:color w:val="000000" w:themeColor="text1"/>
          <w:szCs w:val="20"/>
        </w:rPr>
        <w:t xml:space="preserve"> to receive such a scholarship</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must</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earn a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2.8</w:t>
      </w:r>
      <w:r w:rsidRPr="008416E1">
        <w:rPr>
          <w:rFonts w:eastAsia="Times New Roman" w:cs="Times New Roman"/>
          <w:color w:val="000000" w:themeColor="text1"/>
          <w:szCs w:val="20"/>
        </w:rPr>
        <w:t xml:space="preserve"> cumulative grade point average on a 4.0 scale </w:t>
      </w:r>
      <w:r w:rsidRPr="008416E1">
        <w:rPr>
          <w:rFonts w:eastAsia="Times New Roman" w:cs="Times New Roman"/>
          <w:color w:val="000000" w:themeColor="text1"/>
          <w:szCs w:val="20"/>
          <w:u w:val="single"/>
        </w:rPr>
        <w:t>at the end of his freshman year</w:t>
      </w:r>
      <w:r w:rsidRPr="008416E1">
        <w:rPr>
          <w:rFonts w:eastAsia="Times New Roman" w:cs="Times New Roman"/>
          <w:color w:val="000000" w:themeColor="text1"/>
          <w:szCs w:val="20"/>
        </w:rPr>
        <w:t xml:space="preserve"> and earn at least thirty credit hours </w:t>
      </w:r>
      <w:r w:rsidRPr="008416E1">
        <w:rPr>
          <w:rFonts w:eastAsia="Times New Roman" w:cs="Times New Roman"/>
          <w:strike/>
          <w:color w:val="000000" w:themeColor="text1"/>
          <w:szCs w:val="20"/>
        </w:rPr>
        <w:t>each year</w:t>
      </w:r>
      <w:r w:rsidRPr="008416E1">
        <w:rPr>
          <w:rFonts w:eastAsia="Times New Roman" w:cs="Times New Roman"/>
          <w:color w:val="000000" w:themeColor="text1"/>
          <w:szCs w:val="20"/>
          <w:u w:val="single"/>
        </w:rPr>
        <w: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each year after the student’s freshman year, earn a 3.0 cumulative grade point average on a 4.0 scale and earn at least thirty credit hours</w:t>
      </w:r>
      <w:r w:rsidRPr="008416E1">
        <w:rPr>
          <w:rFonts w:eastAsia="Times New Roman" w:cs="Times New Roman"/>
          <w:color w:val="000000" w:themeColor="text1"/>
          <w:szCs w:val="20"/>
        </w:rPr>
        <w:t xml:space="preserve"> for the maximum </w:t>
      </w:r>
      <w:r w:rsidRPr="008416E1">
        <w:rPr>
          <w:rFonts w:eastAsia="Times New Roman" w:cs="Times New Roman"/>
          <w:color w:val="000000" w:themeColor="text1"/>
          <w:szCs w:val="20"/>
          <w:u w:val="single"/>
        </w:rPr>
        <w:t>number</w:t>
      </w:r>
      <w:r w:rsidRPr="008416E1">
        <w:rPr>
          <w:rFonts w:eastAsia="Times New Roman" w:cs="Times New Roman"/>
          <w:color w:val="000000" w:themeColor="text1"/>
          <w:szCs w:val="20"/>
        </w:rPr>
        <w:t xml:space="preserve"> of semesters permitted at that institution by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The cumulative grade point average calculation, for purposes of LIFE scholarship eligibility, must be inclusive of the student’s grade point average at all public or independent institutions attended by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(C)</w:t>
      </w:r>
      <w:r w:rsidRPr="008416E1">
        <w:rPr>
          <w:rFonts w:eastAsia="Times New Roman" w:cs="Times New Roman"/>
          <w:color w:val="000000" w:themeColor="text1"/>
          <w:szCs w:val="20"/>
        </w:rPr>
        <w:tab/>
        <w:t xml:space="preserve">Students who were LIFE Scholarship recipients seeking a degree at such a public or independent institution of this State </w:t>
      </w:r>
      <w:r w:rsidRPr="008416E1">
        <w:rPr>
          <w:rFonts w:eastAsia="Times New Roman" w:cs="Times New Roman"/>
          <w:strike/>
          <w:color w:val="000000" w:themeColor="text1"/>
          <w:szCs w:val="20"/>
        </w:rPr>
        <w:t>during their freshman or other year</w:t>
      </w:r>
      <w:r w:rsidRPr="008416E1">
        <w:rPr>
          <w:rFonts w:eastAsia="Times New Roman" w:cs="Times New Roman"/>
          <w:color w:val="000000" w:themeColor="text1"/>
          <w:szCs w:val="20"/>
        </w:rPr>
        <w:t xml:space="preserve"> who failed to earn a cumulative </w:t>
      </w:r>
      <w:r w:rsidRPr="008416E1">
        <w:rPr>
          <w:rFonts w:eastAsia="Times New Roman" w:cs="Times New Roman"/>
          <w:strike/>
          <w:color w:val="000000" w:themeColor="text1"/>
          <w:szCs w:val="20"/>
        </w:rPr>
        <w:t>3.0</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grade point average as required by subsection (B)</w:t>
      </w:r>
      <w:r w:rsidRPr="008416E1">
        <w:rPr>
          <w:rFonts w:eastAsia="Times New Roman" w:cs="Times New Roman"/>
          <w:color w:val="000000" w:themeColor="text1"/>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 an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entering freshman at a four</w:t>
      </w:r>
      <w:r w:rsidRPr="008416E1">
        <w:rPr>
          <w:rFonts w:eastAsia="Times New Roman" w:cs="Times New Roman"/>
          <w:color w:val="000000" w:themeColor="text1"/>
          <w:szCs w:val="20"/>
        </w:rPr>
        <w:noBreakHyphen/>
        <w:t>year institution to be eligible for a LIFE Scholarship in addition to the other requirements of this chapter shall meet two of the following three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have the grade point average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have the Scholastic Aptitude Test (SAT) or equivalent ACT score required by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be in the top thirty percent of his high school graduating class.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 xml:space="preserve">For home school students and students whose high school graduating class is less than fifty students, the Commission on Higher Education may define alternative criteria for students to meet the requirement of item </w:t>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t xml:space="preserve">After receipt of a LIFE Scholarship by an entering freshman </w:t>
      </w:r>
      <w:r w:rsidRPr="008416E1">
        <w:rPr>
          <w:rFonts w:eastAsia="Times New Roman" w:cs="Times New Roman"/>
          <w:strike/>
          <w:color w:val="000000" w:themeColor="text1"/>
          <w:szCs w:val="20"/>
        </w:rPr>
        <w:t>beginning with school year 2002</w:t>
      </w:r>
      <w:r w:rsidRPr="008416E1">
        <w:rPr>
          <w:rFonts w:eastAsia="Times New Roman" w:cs="Times New Roman"/>
          <w:strike/>
          <w:color w:val="000000" w:themeColor="text1"/>
          <w:szCs w:val="20"/>
        </w:rPr>
        <w:noBreakHyphen/>
        <w:t>2003</w:t>
      </w:r>
      <w:r w:rsidRPr="008416E1">
        <w:rPr>
          <w:rFonts w:eastAsia="Times New Roman" w:cs="Times New Roman"/>
          <w:color w:val="000000" w:themeColor="text1"/>
          <w:szCs w:val="20"/>
        </w:rPr>
        <w:t>, a student shall meet the criteria established in this chapter to retain or regain the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(4)</w:t>
      </w:r>
      <w:r w:rsidRPr="008416E1">
        <w:rPr>
          <w:rFonts w:eastAsia="Times New Roman" w:cs="Times New Roman"/>
          <w:color w:val="000000" w:themeColor="text1"/>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color="000000"/>
        </w:rPr>
        <w:t>(E)</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the event that either the SAT or ACT changes its respective scoring ranges, the Commission on Higher Education shall adjust the minimum scores required by this chapter in order to ensure equivalency.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color="000000"/>
        </w:rPr>
        <w:t>Section 59</w:t>
      </w:r>
      <w:r w:rsidRPr="008416E1">
        <w:rPr>
          <w:rFonts w:eastAsia="Times New Roman" w:cs="Times New Roman"/>
          <w:color w:val="000000" w:themeColor="text1"/>
          <w:szCs w:val="20"/>
          <w:u w:color="000000"/>
        </w:rPr>
        <w:noBreakHyphen/>
        <w:t>150</w:t>
      </w:r>
      <w:r w:rsidRPr="008416E1">
        <w:rPr>
          <w:rFonts w:eastAsia="Times New Roman" w:cs="Times New Roman"/>
          <w:color w:val="000000" w:themeColor="text1"/>
          <w:szCs w:val="20"/>
          <w:u w:color="000000"/>
        </w:rPr>
        <w:noBreakHyphen/>
        <w:t>370(C)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(C)</w:t>
      </w:r>
      <w:r w:rsidRPr="008416E1">
        <w:rPr>
          <w:rFonts w:eastAsia="Times New Roman" w:cs="Times New Roman"/>
          <w:color w:val="000000" w:themeColor="text1"/>
          <w:szCs w:val="20"/>
        </w:rPr>
        <w:tab/>
        <w:t xml:space="preserve">A student </w:t>
      </w:r>
      <w:r w:rsidRPr="008416E1">
        <w:rPr>
          <w:rFonts w:eastAsia="Times New Roman" w:cs="Times New Roman"/>
          <w:strike/>
          <w:color w:val="000000" w:themeColor="text1"/>
          <w:szCs w:val="20"/>
        </w:rPr>
        <w:t>is eligible to receive a SC HOPE Scholarship if he meets the criteria for receiving and maintaining the Legislative Incentives for Future Excellence (LIFE) Scholarship except that a</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must have graduated from high school with a minimum of a 3.3 cumulative grade point average on a 4.0 scale to be eligible to receive an SC HOPE Scholarship</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 xml:space="preserve"> minimum Scholastic Aptitude </w:t>
      </w:r>
      <w:r w:rsidRPr="008416E1">
        <w:rPr>
          <w:rFonts w:eastAsia="Times New Roman" w:cs="Times New Roman"/>
          <w:color w:val="000000" w:themeColor="text1"/>
          <w:szCs w:val="20"/>
        </w:rPr>
        <w:lastRenderedPageBreak/>
        <w:t>Test (SAT) or ACT score and requisite class rank are not required for eligibility for the SC HOPE Scholarship. These SC HOPE Scholarships must be granted and awarded as provided in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u w:color="000000" w:themeColor="text1"/>
        </w:rPr>
        <w:t>C.</w:t>
      </w:r>
      <w:r w:rsidRPr="008416E1">
        <w:rPr>
          <w:color w:val="000000" w:themeColor="text1"/>
          <w:u w:color="000000" w:themeColor="text1"/>
        </w:rPr>
        <w:tab/>
        <w:t xml:space="preserve"> </w:t>
      </w:r>
      <w:r w:rsidRPr="008416E1">
        <w:rPr>
          <w:color w:val="000000" w:themeColor="text1"/>
        </w:rPr>
        <w:t>The provisions of this SECTION do not apply to any senior class student until the 2024</w:t>
      </w:r>
      <w:r w:rsidRPr="008416E1">
        <w:rPr>
          <w:color w:val="000000" w:themeColor="text1"/>
        </w:rPr>
        <w:noBreakHyphen/>
        <w:t>2025 School Year.</w:t>
      </w:r>
      <w:r w:rsidR="00D53A0D"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21</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59-150-360(A) and (F) of the 1976 are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59-150-360.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t>A person who qualifies for in</w:t>
      </w:r>
      <w:r w:rsidRPr="008416E1">
        <w:rPr>
          <w:rFonts w:eastAsia="Times New Roman" w:cs="Times New Roman"/>
          <w:color w:val="000000" w:themeColor="text1"/>
          <w:szCs w:val="20"/>
        </w:rPr>
        <w:noBreakHyphen/>
        <w:t>state tuition rates pursuant to Chapter 112, Title 59 may receive tuition assistance to attend a technical college of this State or a public two</w:t>
      </w:r>
      <w:r w:rsidRPr="008416E1">
        <w:rPr>
          <w:rFonts w:eastAsia="Times New Roman" w:cs="Times New Roman"/>
          <w:color w:val="000000" w:themeColor="text1"/>
          <w:szCs w:val="20"/>
        </w:rPr>
        <w:noBreakHyphen/>
        <w:t>year institution of higher learning. A person who qualifies for in</w:t>
      </w:r>
      <w:r w:rsidRPr="008416E1">
        <w:rPr>
          <w:rFonts w:eastAsia="Times New Roman" w:cs="Times New Roman"/>
          <w:color w:val="000000" w:themeColor="text1"/>
          <w:szCs w:val="20"/>
        </w:rPr>
        <w:noBreakHyphen/>
        <w:t>state tuition rates pursuant to this title may attend an independent two</w:t>
      </w:r>
      <w:r w:rsidRPr="008416E1">
        <w:rPr>
          <w:rFonts w:eastAsia="Times New Roman" w:cs="Times New Roman"/>
          <w:color w:val="000000" w:themeColor="text1"/>
          <w:szCs w:val="20"/>
        </w:rPr>
        <w:noBreakHyphen/>
        <w:t>year institution of higher learning and receive lottery tuition assistance each year limited to the highest amount of tuition assistance received by students at public two</w:t>
      </w:r>
      <w:r w:rsidRPr="008416E1">
        <w:rPr>
          <w:rFonts w:eastAsia="Times New Roman" w:cs="Times New Roman"/>
          <w:color w:val="000000" w:themeColor="text1"/>
          <w:szCs w:val="20"/>
        </w:rPr>
        <w:noBreakHyphen/>
        <w:t>year institutions. In order to qualify as a first time entering freshman and before attempting twenty</w:t>
      </w:r>
      <w:r w:rsidRPr="008416E1">
        <w:rPr>
          <w:rFonts w:eastAsia="Times New Roman" w:cs="Times New Roman"/>
          <w:color w:val="000000" w:themeColor="text1"/>
          <w:szCs w:val="20"/>
        </w:rPr>
        <w:noBreakHyphen/>
        <w:t>four academic credit hours, a student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be a South Carolina resident for a minimum of one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be enrolled and maintain six credit hours each semester in a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make reasonable progress toward completion of the requirements for the certificate, degree, or diploma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t xml:space="preserve">complete a Free Application for Federal Student Aid (FAFSA) application </w:t>
      </w:r>
      <w:r w:rsidRPr="008416E1">
        <w:rPr>
          <w:rFonts w:eastAsia="Times New Roman" w:cs="Times New Roman"/>
          <w:color w:val="000000" w:themeColor="text1"/>
          <w:szCs w:val="20"/>
          <w:u w:val="single"/>
        </w:rPr>
        <w:t>if enrolled in a program awarding college credit</w:t>
      </w:r>
      <w:r w:rsidRPr="008416E1">
        <w:rPr>
          <w:rFonts w:eastAsia="Times New Roman" w:cs="Times New Roman"/>
          <w:color w:val="000000" w:themeColor="text1"/>
          <w:szCs w:val="20"/>
        </w:rPr>
        <w:t xml:space="preserve">.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w:t>
      </w:r>
      <w:r w:rsidRPr="008416E1">
        <w:rPr>
          <w:rFonts w:eastAsia="Times New Roman" w:cs="Times New Roman"/>
          <w:color w:val="000000" w:themeColor="text1"/>
          <w:szCs w:val="20"/>
        </w:rPr>
        <w:lastRenderedPageBreak/>
        <w:t>determining if a student definitely will not qualify to receive federal financial aid;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t>not be the recipient of a LIFE Scholarship.</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t>Regulations for implementation of this section are the responsibility of the South Carolina State Board for Technical and Comprehensive Education, for the technical college system, and the Commission on Higher Education, for the two</w:t>
      </w:r>
      <w:r w:rsidRPr="008416E1">
        <w:rPr>
          <w:rFonts w:eastAsia="Times New Roman" w:cs="Times New Roman"/>
          <w:color w:val="000000" w:themeColor="text1"/>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 xml:space="preserve">In order for a student </w:t>
      </w:r>
      <w:r w:rsidRPr="008416E1">
        <w:rPr>
          <w:rFonts w:eastAsia="Times New Roman" w:cs="Times New Roman"/>
          <w:color w:val="000000" w:themeColor="text1"/>
          <w:szCs w:val="20"/>
          <w:u w:val="single"/>
        </w:rPr>
        <w:t>seeking credit hours for a certificate, degree, or diploma</w:t>
      </w:r>
      <w:r w:rsidRPr="008416E1">
        <w:rPr>
          <w:rFonts w:eastAsia="Times New Roman" w:cs="Times New Roman"/>
          <w:color w:val="000000" w:themeColor="text1"/>
          <w:szCs w:val="20"/>
        </w:rPr>
        <w:t xml:space="preserve"> to be eligible after attempting twenty</w:t>
      </w:r>
      <w:r w:rsidRPr="008416E1">
        <w:rPr>
          <w:rFonts w:eastAsia="Times New Roman" w:cs="Times New Roman"/>
          <w:color w:val="000000" w:themeColor="text1"/>
          <w:szCs w:val="20"/>
        </w:rPr>
        <w:noBreakHyphen/>
        <w:t>four academic credit hours the student must have earned a grade point average of 2.0 or better on a 4.0 grading scale.”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 </w:t>
      </w:r>
      <w:r w:rsidRPr="008416E1">
        <w:rPr>
          <w:rFonts w:eastAsia="Times New Roman" w:cs="Times New Roman"/>
          <w:color w:val="000000" w:themeColor="text1"/>
          <w:szCs w:val="20"/>
        </w:rPr>
        <w:t>The General Assembly recognizes a need to increase the percentage of working</w:t>
      </w:r>
      <w:r w:rsidRPr="008416E1">
        <w:rPr>
          <w:rFonts w:eastAsia="Times New Roman" w:cs="Times New Roman"/>
          <w:color w:val="000000" w:themeColor="text1"/>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22</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Section 59-149-15(A)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“Section 59-149-15.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rPr>
        <w:noBreakHyphen/>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8416E1">
        <w:rPr>
          <w:rFonts w:eastAsia="Times New Roman" w:cs="Times New Roman"/>
          <w:color w:val="000000" w:themeColor="text1"/>
          <w:szCs w:val="20"/>
        </w:rPr>
        <w:noBreakHyphen/>
        <w:t xml:space="preserve">year degree program, or for not more than four additional years of </w:t>
      </w:r>
      <w:r w:rsidRPr="008416E1">
        <w:rPr>
          <w:rFonts w:eastAsia="Times New Roman" w:cs="Times New Roman"/>
          <w:color w:val="000000" w:themeColor="text1"/>
          <w:szCs w:val="20"/>
        </w:rPr>
        <w:lastRenderedPageBreak/>
        <w:t>instruction, including his sophomore year, if enrolled in a five</w:t>
      </w:r>
      <w:r w:rsidRPr="008416E1">
        <w:rPr>
          <w:rFonts w:eastAsia="Times New Roman" w:cs="Times New Roman"/>
          <w:color w:val="000000" w:themeColor="text1"/>
          <w:szCs w:val="20"/>
        </w:rPr>
        <w:noBreakHyphen/>
        <w:t xml:space="preserve">year degree program or a 3 plus 2 program.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LIFE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23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59-104-25(A) and (B)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59-104-25.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A resident student who is at least a sophomore attending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public or private institution of higher learning in this State, who is majoring in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w:t>
      </w:r>
      <w:r w:rsidRPr="008416E1">
        <w:rPr>
          <w:rFonts w:eastAsia="Times New Roman" w:cs="Times New Roman"/>
          <w:color w:val="000000" w:themeColor="text1"/>
          <w:szCs w:val="20"/>
        </w:rPr>
        <w:lastRenderedPageBreak/>
        <w:t>thousand three hundred dollars each year for no more than three additional years of instruction, including his sophomore year, if the student enrolled in a four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year degree program, or for not more than four additional years of instruction, including his sophomore year, if enrolled in a five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8416E1">
        <w:rPr>
          <w:rFonts w:eastAsia="Times New Roman" w:cs="Times New Roman"/>
          <w:color w:val="000000" w:themeColor="text1"/>
          <w:szCs w:val="20"/>
          <w:u w:val="single"/>
        </w:rPr>
        <w:t>education,</w:t>
      </w:r>
      <w:r w:rsidRPr="008416E1">
        <w:rPr>
          <w:rFonts w:eastAsia="Times New Roman" w:cs="Times New Roman"/>
          <w:color w:val="000000" w:themeColor="text1"/>
          <w:szCs w:val="20"/>
        </w:rPr>
        <w:t xml:space="preserve"> science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mathematics major. In addition, during his freshman year, the student </w:t>
      </w:r>
      <w:r w:rsidRPr="008416E1">
        <w:rPr>
          <w:rFonts w:eastAsia="Times New Roman" w:cs="Times New Roman"/>
          <w:color w:val="000000" w:themeColor="text1"/>
          <w:szCs w:val="20"/>
          <w:u w:val="single"/>
        </w:rPr>
        <w:t>majoring in science or mathematics</w:t>
      </w:r>
      <w:r w:rsidRPr="008416E1">
        <w:rPr>
          <w:rFonts w:eastAsia="Times New Roman" w:cs="Times New Roman"/>
          <w:color w:val="000000" w:themeColor="text1"/>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16E1">
        <w:rPr>
          <w:rFonts w:eastAsia="Times New Roman" w:cs="Times New Roman"/>
          <w:color w:val="000000" w:themeColor="text1"/>
          <w:szCs w:val="20"/>
          <w:u w:val="single"/>
        </w:rPr>
        <w:t>The Commission on Higher Education shall by regulation define what constitutes an education major and shall set forth eligibility criteria that the student must meet to receive a Palmetto Fellows Scholarship.</w:t>
      </w:r>
      <w:r w:rsidRPr="008416E1">
        <w:rPr>
          <w:rFonts w:eastAsia="Times New Roman" w:cs="Times New Roman"/>
          <w:color w:val="000000" w:themeColor="text1"/>
          <w:szCs w:val="20"/>
        </w:rPr>
        <w:t xml:space="preserve"> Additionally, the Commission on Higher Education annually shall communicate with high school guidance counselors regarding the list of qualifying majors.”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Workforce Preparation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 xml:space="preserve">Recognizing that a vibrant workforce is critical to sustaining and growing the economy of this State by servicing </w:t>
      </w:r>
      <w:r w:rsidR="00D53A0D" w:rsidRPr="008416E1">
        <w:rPr>
          <w:rFonts w:eastAsia="Times New Roman" w:cs="Times New Roman"/>
          <w:color w:val="000000" w:themeColor="text1"/>
          <w:szCs w:val="20"/>
        </w:rPr>
        <w:lastRenderedPageBreak/>
        <w:t>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8416E1">
        <w:rPr>
          <w:rFonts w:eastAsia="Times New Roman" w:cs="Times New Roman"/>
          <w:color w:val="000000" w:themeColor="text1"/>
          <w:szCs w:val="20"/>
        </w:rPr>
        <w:noBreakHyphen/>
        <w:t>age South Carolinians having a postsecondary degree or recognized industry credentials before the year 2030. The General Assembly is encouraged to reexamine and revise this goal on an ongoing basis as needed.</w:t>
      </w:r>
    </w:p>
    <w:p w:rsidR="008416E1" w:rsidRPr="008416E1"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25</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59-59-20.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Department of Education shall develop a curriculum, aligned with state content standards, organized around a career cluster system that must provide students with both strong academics and real</w:t>
      </w:r>
      <w:r w:rsidRPr="008416E1">
        <w:rPr>
          <w:rFonts w:eastAsia="Times New Roman" w:cs="Times New Roman"/>
          <w:strike/>
          <w:color w:val="000000" w:themeColor="text1"/>
          <w:szCs w:val="20"/>
        </w:rPr>
        <w:noBreakHyphen/>
        <w:t>world problem solving skills. Students must be provided individualized educational, academic, and career</w:t>
      </w:r>
      <w:r w:rsidRPr="008416E1">
        <w:rPr>
          <w:rFonts w:eastAsia="Times New Roman" w:cs="Times New Roman"/>
          <w:strike/>
          <w:color w:val="000000" w:themeColor="text1"/>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public education and postsecondary education systems and the career and technology education services provided within and across program providers;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aligns with state and regional workforce needs;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After developing the career pathways system provided in subsection (A), the Department of Education shall develop a curriculum that: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lastRenderedPageBreak/>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strong academic and real world problem</w:t>
      </w:r>
      <w:r w:rsidRPr="008416E1">
        <w:rPr>
          <w:rFonts w:eastAsia="Times New Roman" w:cs="Times New Roman"/>
          <w:color w:val="000000" w:themeColor="text1"/>
          <w:szCs w:val="20"/>
          <w:u w:val="single" w:color="000000"/>
        </w:rPr>
        <w:noBreakHyphen/>
        <w:t>solving skills;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provides students with individualized educational, academic, and career</w:t>
      </w:r>
      <w:r w:rsidRPr="008416E1">
        <w:rPr>
          <w:rFonts w:eastAsia="Times New Roman" w:cs="Times New Roman"/>
          <w:color w:val="000000" w:themeColor="text1"/>
          <w:szCs w:val="20"/>
          <w:u w:val="single" w:color="000000"/>
        </w:rPr>
        <w:noBreakHyphen/>
        <w:t>oriented choices and a greater exposure to career information and opportunities;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shd w:val="clear" w:color="auto" w:fill="FFFFFF"/>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u w:val="single" w:color="00000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middle school, districts shall assist students in: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identifying career interests and abilities;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developing individual graduation plans that align the interests and abilities of the student as identified pursuant to subitem (a) with related career pathways and clusters of study.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Section 59-59-20(A)(1)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upon approval by the Governor and must be completed </w:t>
      </w:r>
      <w:r w:rsidRPr="008416E1">
        <w:rPr>
          <w:rFonts w:eastAsia="Times New Roman" w:cs="Times New Roman"/>
          <w:color w:val="000000" w:themeColor="text1"/>
          <w:szCs w:val="20"/>
        </w:rPr>
        <w:t>on or before August 1, 2023.</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26</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59-59-50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59-59-50.</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u w:val="single" w:color="000000"/>
        </w:rPr>
        <w:t>very five years, the Department of Education shall</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agriculture, food, and natural resources;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architecture and construction;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arts, audio</w:t>
      </w:r>
      <w:r w:rsidRPr="008416E1">
        <w:rPr>
          <w:rFonts w:eastAsia="Times New Roman" w:cs="Times New Roman"/>
          <w:strike/>
          <w:color w:val="000000" w:themeColor="text1"/>
          <w:szCs w:val="20"/>
        </w:rPr>
        <w:noBreakHyphen/>
        <w:t>video technology, and communications;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business, management, and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education and training;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finance;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(7)</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health science;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(8)</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hospitality and tourism;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(9)</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human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information technology;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law, public safety, and security;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manufacturing;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government and public administration;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marketing, sales, and service;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(15)</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science, technology, engineering, and mathematics;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(16)</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transportation, distribution, and logistics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pathways under each career cluster;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develop programs of study under each pathway</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In developing programs of study as provided in item (1)(b), the Department of Education shall emphasize the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 xml:space="preserve">demand pathways that the state Workforce Innovation and Opportunity Act plan and Coordinating Council for Workforce </w:t>
      </w:r>
      <w:r w:rsidRPr="008416E1">
        <w:rPr>
          <w:rFonts w:eastAsia="Times New Roman" w:cs="Times New Roman"/>
          <w:color w:val="000000" w:themeColor="text1"/>
          <w:szCs w:val="20"/>
          <w:u w:val="single" w:color="000000"/>
        </w:rPr>
        <w:lastRenderedPageBreak/>
        <w:t>Development have identified as critical to the state’s workforce development system.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ab/>
      </w:r>
      <w:r w:rsidRPr="008416E1">
        <w:rPr>
          <w:rFonts w:eastAsia="Times New Roman" w:cs="Times New Roman"/>
          <w:snapToGrid w:val="0"/>
          <w:color w:val="000000" w:themeColor="text1"/>
          <w:szCs w:val="20"/>
          <w:u w:val="single"/>
        </w:rPr>
        <w:t>(C)</w:t>
      </w:r>
      <w:r w:rsidRPr="008416E1">
        <w:rPr>
          <w:rFonts w:eastAsia="Times New Roman" w:cs="Times New Roman"/>
          <w:snapToGrid w:val="0"/>
          <w:color w:val="000000" w:themeColor="text1"/>
          <w:szCs w:val="20"/>
        </w:rPr>
        <w:tab/>
      </w:r>
      <w:r w:rsidRPr="008416E1">
        <w:rPr>
          <w:rFonts w:eastAsia="Times New Roman" w:cs="Times New Roman"/>
          <w:color w:val="000000" w:themeColor="text1"/>
          <w:szCs w:val="20"/>
          <w:u w:val="single" w:color="000000"/>
        </w:rPr>
        <w:t>The Department of Education shall collaborate with the Education and Economic Development Act Coordinating Council to develop a pathway certification process for high schools and postsecondary institutions.</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59-59-50(A)(1)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C.</w:t>
      </w:r>
      <w:r w:rsidRPr="008416E1">
        <w:rPr>
          <w:rFonts w:eastAsia="Times New Roman" w:cs="Times New Roman"/>
          <w:color w:val="000000" w:themeColor="text1"/>
          <w:szCs w:val="20"/>
          <w:u w:color="000000"/>
        </w:rPr>
        <w:tab/>
        <w:t xml:space="preserve">Section 59-59-50(C)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27</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t>“Section 59-59-60.</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Before July 1, 2007 school districts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Each school district</w:t>
      </w:r>
      <w:r w:rsidRPr="008416E1">
        <w:rPr>
          <w:rFonts w:eastAsia="Times New Roman" w:cs="Times New Roman"/>
          <w:color w:val="000000" w:themeColor="text1"/>
          <w:szCs w:val="20"/>
        </w:rPr>
        <w:t xml:space="preserve">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 xml:space="preserve">organize high school curricula around a minimum of three </w:t>
      </w:r>
      <w:r w:rsidRPr="008416E1">
        <w:rPr>
          <w:rFonts w:eastAsia="Times New Roman" w:cs="Times New Roman"/>
          <w:strike/>
          <w:color w:val="000000" w:themeColor="text1"/>
          <w:szCs w:val="20"/>
        </w:rPr>
        <w:t>clusters of study and cluster majors. The curricula must be designed to provide a well</w:t>
      </w:r>
      <w:r w:rsidRPr="008416E1">
        <w:rPr>
          <w:rFonts w:eastAsia="Times New Roman" w:cs="Times New Roman"/>
          <w:strike/>
          <w:color w:val="000000" w:themeColor="text1"/>
          <w:szCs w:val="20"/>
        </w:rPr>
        <w:noBreakHyphen/>
        <w:t xml:space="preserve"> rounded education for students by fostering artistic creativity, critical thinking, and self</w:t>
      </w:r>
      <w:r w:rsidRPr="008416E1">
        <w:rPr>
          <w:rFonts w:eastAsia="Times New Roman" w:cs="Times New Roman"/>
          <w:strike/>
          <w:color w:val="000000" w:themeColor="text1"/>
          <w:szCs w:val="20"/>
        </w:rPr>
        <w:noBreakHyphen/>
        <w:t>discipline through the teaching of academic content, knowledge, and skills that students will use in the workplace, further education, and life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career pathways that are targeted to regional and state workforce needs. A district must offer at least one pathway in each career center or in each high school and at least one high</w:t>
      </w:r>
      <w:r w:rsidRPr="008416E1">
        <w:rPr>
          <w:rFonts w:eastAsia="Times New Roman" w:cs="Times New Roman"/>
          <w:color w:val="000000" w:themeColor="text1"/>
          <w:szCs w:val="20"/>
          <w:u w:val="single" w:color="000000"/>
        </w:rPr>
        <w:noBreakHyphen/>
        <w:t>skill and in</w:t>
      </w:r>
      <w:r w:rsidRPr="008416E1">
        <w:rPr>
          <w:rFonts w:eastAsia="Times New Roman" w:cs="Times New Roman"/>
          <w:color w:val="000000" w:themeColor="text1"/>
          <w:szCs w:val="20"/>
          <w:u w:val="single" w:color="000000"/>
        </w:rPr>
        <w:noBreakHyphen/>
        <w:t xml:space="preserve">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w:t>
      </w:r>
      <w:r w:rsidRPr="008416E1">
        <w:rPr>
          <w:rFonts w:eastAsia="Times New Roman" w:cs="Times New Roman"/>
          <w:color w:val="000000" w:themeColor="text1"/>
          <w:szCs w:val="20"/>
          <w:u w:val="single" w:color="000000"/>
        </w:rPr>
        <w:lastRenderedPageBreak/>
        <w:t>of state funding. Curricula must be designed to provide a well</w:t>
      </w:r>
      <w:r w:rsidRPr="008416E1">
        <w:rPr>
          <w:rFonts w:eastAsia="Times New Roman" w:cs="Times New Roman"/>
          <w:color w:val="000000" w:themeColor="text1"/>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promote </w:t>
      </w:r>
      <w:r w:rsidRPr="008416E1">
        <w:rPr>
          <w:rFonts w:eastAsia="Times New Roman" w:cs="Times New Roman"/>
          <w:color w:val="000000" w:themeColor="text1"/>
          <w:szCs w:val="20"/>
          <w:u w:val="single"/>
        </w:rPr>
        <w:t>an</w:t>
      </w:r>
      <w:r w:rsidRPr="008416E1">
        <w:rPr>
          <w:rFonts w:eastAsia="Times New Roman" w:cs="Times New Roman"/>
          <w:color w:val="000000" w:themeColor="text1"/>
          <w:szCs w:val="20"/>
        </w:rPr>
        <w:t xml:space="preserve"> increased awareness </w:t>
      </w:r>
      <w:r w:rsidRPr="008416E1">
        <w:rPr>
          <w:rFonts w:eastAsia="Times New Roman" w:cs="Times New Roman"/>
          <w:color w:val="000000" w:themeColor="text1"/>
          <w:szCs w:val="20"/>
          <w:u w:val="single"/>
        </w:rPr>
        <w:t>of,</w:t>
      </w:r>
      <w:r w:rsidRPr="008416E1">
        <w:rPr>
          <w:rFonts w:eastAsia="Times New Roman" w:cs="Times New Roman"/>
          <w:color w:val="000000" w:themeColor="text1"/>
          <w:szCs w:val="20"/>
        </w:rPr>
        <w:t xml:space="preserve"> and career counseling </w:t>
      </w:r>
      <w:r w:rsidRPr="008416E1">
        <w:rPr>
          <w:rFonts w:eastAsia="Times New Roman" w:cs="Times New Roman"/>
          <w:strike/>
          <w:color w:val="000000" w:themeColor="text1"/>
          <w:szCs w:val="20"/>
        </w:rPr>
        <w:t>by providing access to the South Carolina Occupational Information System for all schools. However, if a school chooses another occupational information system, that system must be approved by the State Department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that focuses on, regional and state workforce needs and on the careers that require a high school diploma, industry certification, postsecondary degree, or postsecondary credential;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(3)</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8416E1">
        <w:rPr>
          <w:rFonts w:eastAsia="Times New Roman" w:cs="Times New Roman"/>
          <w:color w:val="000000" w:themeColor="text1"/>
          <w:szCs w:val="20"/>
          <w:u w:color="00000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 xml:space="preserve">This SECTION </w:t>
      </w:r>
      <w:r w:rsidRPr="008416E1">
        <w:rPr>
          <w:rFonts w:eastAsia="Times New Roman" w:cs="Times New Roman"/>
          <w:color w:val="000000" w:themeColor="text1"/>
          <w:szCs w:val="20"/>
        </w:rPr>
        <w:t>takes effect</w:t>
      </w:r>
      <w:r w:rsidRPr="008416E1">
        <w:rPr>
          <w:rFonts w:eastAsia="Times New Roman" w:cs="Times New Roman"/>
          <w:snapToGrid w:val="0"/>
          <w:color w:val="000000" w:themeColor="text1"/>
          <w:szCs w:val="20"/>
        </w:rPr>
        <w:t xml:space="preserv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28</w:t>
      </w:r>
      <w:r w:rsidR="00D53A0D" w:rsidRPr="008416E1">
        <w:rPr>
          <w:rFonts w:eastAsia="Times New Roman" w:cs="Times New Roman"/>
          <w:snapToGrid w:val="0"/>
          <w:color w:val="000000" w:themeColor="text1"/>
          <w:szCs w:val="20"/>
        </w:rPr>
        <w:t>.</w:t>
      </w:r>
      <w:r w:rsidR="00D53A0D" w:rsidRPr="008416E1">
        <w:rPr>
          <w:rFonts w:eastAsia="Times New Roman" w:cs="Times New Roman"/>
          <w:snapToGrid w:val="0"/>
          <w:color w:val="000000" w:themeColor="text1"/>
          <w:szCs w:val="20"/>
        </w:rPr>
        <w:tab/>
        <w:t>A.</w:t>
      </w:r>
      <w:r w:rsidR="00D53A0D" w:rsidRPr="008416E1">
        <w:rPr>
          <w:rFonts w:eastAsia="Times New Roman" w:cs="Times New Roman"/>
          <w:snapToGrid w:val="0"/>
          <w:color w:val="000000" w:themeColor="text1"/>
          <w:szCs w:val="20"/>
        </w:rPr>
        <w:tab/>
        <w:t>Section 59-53-30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59-53-30.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t xml:space="preserve">Institutions of the South Carolina Technical Education System shall </w:t>
      </w:r>
      <w:r w:rsidRPr="008416E1">
        <w:rPr>
          <w:rFonts w:eastAsia="Times New Roman" w:cs="Times New Roman"/>
          <w:strike/>
          <w:color w:val="000000" w:themeColor="text1"/>
          <w:szCs w:val="20"/>
        </w:rPr>
        <w:t>maintain open admissions policies unless determined to be economically unfeasible by the State Fiscal Accountability Authority and</w:t>
      </w:r>
      <w:r w:rsidRPr="008416E1">
        <w:rPr>
          <w:rFonts w:eastAsia="Times New Roman" w:cs="Times New Roman"/>
          <w:color w:val="000000" w:themeColor="text1"/>
          <w:szCs w:val="20"/>
        </w:rPr>
        <w:t xml:space="preserve"> establish and maintain low tuition and fees in order to provide access to post</w:t>
      </w:r>
      <w:r w:rsidRPr="008416E1">
        <w:rPr>
          <w:rFonts w:eastAsia="Times New Roman" w:cs="Times New Roman"/>
          <w:color w:val="000000" w:themeColor="text1"/>
          <w:szCs w:val="20"/>
        </w:rPr>
        <w:noBreakHyphen/>
        <w:t>secondary education and insure that such educational opportunities shall not be denied to anyone.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Upon request and justification and with the approval of the State Board of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contract with local school districts to offer adult literacy courses and programs and secondary</w:t>
      </w:r>
      <w:r w:rsidRPr="008416E1">
        <w:rPr>
          <w:rFonts w:eastAsia="Times New Roman" w:cs="Times New Roman"/>
          <w:color w:val="000000" w:themeColor="text1"/>
          <w:szCs w:val="20"/>
        </w:rPr>
        <w:noBreakHyphen/>
        <w:t xml:space="preserve">level </w:t>
      </w:r>
      <w:r w:rsidRPr="008416E1">
        <w:rPr>
          <w:rFonts w:eastAsia="Times New Roman" w:cs="Times New Roman"/>
          <w:strike/>
          <w:color w:val="000000" w:themeColor="text1"/>
          <w:szCs w:val="20"/>
        </w:rPr>
        <w:t>vocational</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career and technical education</w:t>
      </w:r>
      <w:r w:rsidRPr="008416E1">
        <w:rPr>
          <w:rFonts w:eastAsia="Times New Roman" w:cs="Times New Roman"/>
          <w:color w:val="000000" w:themeColor="text1"/>
          <w:szCs w:val="20"/>
        </w:rPr>
        <w:t xml:space="preserve"> courses and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t xml:space="preserve">Upon request and justification and with the approval of the Commission on Higher Education, the </w:t>
      </w:r>
      <w:r w:rsidRPr="008416E1">
        <w:rPr>
          <w:rFonts w:eastAsia="Times New Roman" w:cs="Times New Roman"/>
          <w:strike/>
          <w:color w:val="000000" w:themeColor="text1"/>
          <w:szCs w:val="20"/>
        </w:rPr>
        <w:t>Board</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board</w:t>
      </w:r>
      <w:r w:rsidRPr="008416E1">
        <w:rPr>
          <w:rFonts w:eastAsia="Times New Roman" w:cs="Times New Roman"/>
          <w:color w:val="000000" w:themeColor="text1"/>
          <w:szCs w:val="20"/>
        </w:rPr>
        <w:t xml:space="preserve"> may authorize an institution within its jurisdiction to offer two</w:t>
      </w:r>
      <w:r w:rsidRPr="008416E1">
        <w:rPr>
          <w:rFonts w:eastAsia="Times New Roman" w:cs="Times New Roman"/>
          <w:color w:val="000000" w:themeColor="text1"/>
          <w:szCs w:val="20"/>
        </w:rPr>
        <w:noBreakHyphen/>
        <w:t xml:space="preserve">year college parallel </w:t>
      </w:r>
      <w:r w:rsidRPr="008416E1">
        <w:rPr>
          <w:rFonts w:eastAsia="Times New Roman" w:cs="Times New Roman"/>
          <w:color w:val="000000" w:themeColor="text1"/>
          <w:szCs w:val="20"/>
        </w:rPr>
        <w:lastRenderedPageBreak/>
        <w:t>programs. The Commission on Higher Education shall approve all criteria for college parallel courses.”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 xml:space="preserve"> This SECTION takes effect upon approval by the Governor and must be completed before August 1, 2022.</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Educator Development, Satisfaction, and Incentives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29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a non-certified teacher must possess a baccalaureate or graduate degree in the subject he is hired to teach and must have at least five years of relevant workplace experience;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procedures are provided for non</w:t>
      </w:r>
      <w:r w:rsidRPr="008416E1">
        <w:rPr>
          <w:rFonts w:eastAsia="Times New Roman" w:cs="Times New Roman"/>
          <w:color w:val="000000" w:themeColor="text1"/>
          <w:szCs w:val="20"/>
        </w:rPr>
        <w:noBreakHyphen/>
        <w:t>certified teachers to participate in the evaluation process pursuant to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30(B)(4) and (5);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training is required to ensure that non</w:t>
      </w:r>
      <w:r w:rsidRPr="008416E1">
        <w:rPr>
          <w:rFonts w:eastAsia="Times New Roman" w:cs="Times New Roman"/>
          <w:color w:val="000000" w:themeColor="text1"/>
          <w:szCs w:val="20"/>
        </w:rPr>
        <w:noBreakHyphen/>
        <w:t>certified teachers are prepared to enter the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Department of Education shall establish a separate code in the professional coding system to capture non</w:t>
      </w:r>
      <w:r w:rsidRPr="008416E1">
        <w:rPr>
          <w:rFonts w:eastAsia="Times New Roman" w:cs="Times New Roman"/>
          <w:color w:val="000000" w:themeColor="text1"/>
          <w:szCs w:val="20"/>
        </w:rPr>
        <w:noBreakHyphen/>
        <w:t>certified teachers and shall continue to report this information on school report cards.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Beginning November 1, 2022, the Department of Education shall submit an annual report that includes recommendations for improving, expanding, or continuing the pilot program to the General Assembly. At the end of the five</w:t>
      </w:r>
      <w:r w:rsidRPr="008416E1">
        <w:rPr>
          <w:rFonts w:eastAsia="Times New Roman" w:cs="Times New Roman"/>
          <w:color w:val="000000" w:themeColor="text1"/>
          <w:szCs w:val="20"/>
        </w:rPr>
        <w:noBreakHyphen/>
        <w:t xml:space="preserve">year pilot program, the </w:t>
      </w:r>
      <w:r w:rsidRPr="008416E1">
        <w:rPr>
          <w:rFonts w:eastAsia="Times New Roman" w:cs="Times New Roman"/>
          <w:color w:val="000000" w:themeColor="text1"/>
          <w:szCs w:val="20"/>
        </w:rPr>
        <w:lastRenderedPageBreak/>
        <w:t>annual status report shall include a recommendation regarding continuance of the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Section 59-5-60(4)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(4)</w:t>
      </w:r>
      <w:r w:rsidRPr="008416E1">
        <w:rPr>
          <w:rFonts w:eastAsia="Times New Roman" w:cs="Times New Roman"/>
          <w:color w:val="000000" w:themeColor="text1"/>
          <w:szCs w:val="20"/>
        </w:rPr>
        <w:tab/>
        <w:t>Prescribe and enforce rules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59-25-110.</w:t>
      </w:r>
      <w:r w:rsidRPr="008416E1">
        <w:rPr>
          <w:rFonts w:eastAsia="Times New Roman" w:cs="Times New Roman"/>
          <w:color w:val="000000" w:themeColor="text1"/>
          <w:szCs w:val="20"/>
        </w:rPr>
        <w:tab/>
        <w:t>The State Board of Education, by rules and regulations, shall formulate and administer a system for the examination and certification of teachers</w:t>
      </w:r>
      <w:r w:rsidRPr="008416E1">
        <w:rPr>
          <w:rFonts w:eastAsia="Times New Roman" w:cs="Times New Roman"/>
          <w:color w:val="000000" w:themeColor="text1"/>
          <w:szCs w:val="20"/>
          <w:u w:val="single"/>
        </w:rPr>
        <w:t>, including for alternative route providers and programs</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32</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“Section 59-25-115.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For the purposes of this section, an ‘educator preparation program’ is a state-approved program housed at a college or university or an alternative route program as defined in Section 59-25-25.</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 xml:space="preserve">A person enrolled in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 preparation</w:t>
      </w:r>
      <w:r w:rsidRPr="008416E1">
        <w:rPr>
          <w:rFonts w:eastAsia="Times New Roman" w:cs="Times New Roman"/>
          <w:color w:val="000000" w:themeColor="text1"/>
          <w:szCs w:val="20"/>
        </w:rPr>
        <w:t xml:space="preserve"> program </w:t>
      </w:r>
      <w:r w:rsidRPr="008416E1">
        <w:rPr>
          <w:rFonts w:eastAsia="Times New Roman" w:cs="Times New Roman"/>
          <w:strike/>
          <w:color w:val="000000" w:themeColor="text1"/>
          <w:szCs w:val="20"/>
        </w:rPr>
        <w:t>in South Carolina</w:t>
      </w:r>
      <w:r w:rsidRPr="008416E1">
        <w:rPr>
          <w:rFonts w:eastAsia="Times New Roman" w:cs="Times New Roman"/>
          <w:color w:val="000000" w:themeColor="text1"/>
          <w:szCs w:val="20"/>
        </w:rPr>
        <w:t xml:space="preserve"> must be advised by the </w:t>
      </w:r>
      <w:r w:rsidRPr="008416E1">
        <w:rPr>
          <w:rFonts w:eastAsia="Times New Roman" w:cs="Times New Roman"/>
          <w:color w:val="000000" w:themeColor="text1"/>
          <w:szCs w:val="20"/>
          <w:u w:val="single"/>
        </w:rPr>
        <w:t>education preparation provider,</w:t>
      </w:r>
      <w:r w:rsidRPr="008416E1">
        <w:rPr>
          <w:rFonts w:eastAsia="Times New Roman" w:cs="Times New Roman"/>
          <w:color w:val="000000" w:themeColor="text1"/>
          <w:szCs w:val="20"/>
        </w:rPr>
        <w:t xml:space="preserve"> college</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or university that </w:t>
      </w:r>
      <w:r w:rsidRPr="008416E1">
        <w:rPr>
          <w:rFonts w:eastAsia="Times New Roman" w:cs="Times New Roman"/>
          <w:strike/>
          <w:color w:val="000000" w:themeColor="text1"/>
          <w:szCs w:val="20"/>
        </w:rPr>
        <w:t>his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any</w:t>
      </w:r>
      <w:r w:rsidRPr="008416E1">
        <w:rPr>
          <w:rFonts w:eastAsia="Times New Roman" w:cs="Times New Roman"/>
          <w:color w:val="000000" w:themeColor="text1"/>
          <w:szCs w:val="20"/>
        </w:rPr>
        <w:t xml:space="preserve"> prior criminal record could prevent </w:t>
      </w:r>
      <w:r w:rsidRPr="008416E1">
        <w:rPr>
          <w:rFonts w:eastAsia="Times New Roman" w:cs="Times New Roman"/>
          <w:color w:val="000000" w:themeColor="text1"/>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8416E1">
        <w:rPr>
          <w:rFonts w:eastAsia="Times New Roman" w:cs="Times New Roman"/>
          <w:color w:val="000000" w:themeColor="text1"/>
          <w:szCs w:val="20"/>
        </w:rPr>
        <w:t xml:space="preserve"> certification as a teacher in this State in accordance with State Board of Education guidelines.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u w:val="single"/>
        </w:rPr>
        <w:t>(C)(1)</w:t>
      </w:r>
      <w:r w:rsidRPr="008416E1">
        <w:rPr>
          <w:rFonts w:eastAsia="Times New Roman" w:cs="Times New Roman"/>
          <w:color w:val="000000" w:themeColor="text1"/>
          <w:szCs w:val="20"/>
        </w:rPr>
        <w:tab/>
        <w:t xml:space="preserve">Before beginning </w:t>
      </w:r>
      <w:r w:rsidRPr="008416E1">
        <w:rPr>
          <w:rFonts w:eastAsia="Times New Roman" w:cs="Times New Roman"/>
          <w:color w:val="000000" w:themeColor="text1"/>
          <w:szCs w:val="20"/>
          <w:u w:val="single"/>
        </w:rPr>
        <w:t>any part or</w:t>
      </w:r>
      <w:r w:rsidRPr="008416E1">
        <w:rPr>
          <w:rFonts w:eastAsia="Times New Roman" w:cs="Times New Roman"/>
          <w:color w:val="000000" w:themeColor="text1"/>
          <w:szCs w:val="20"/>
        </w:rPr>
        <w:t xml:space="preserve"> full</w:t>
      </w:r>
      <w:r w:rsidRPr="008416E1">
        <w:rPr>
          <w:rFonts w:eastAsia="Times New Roman" w:cs="Times New Roman"/>
          <w:color w:val="000000" w:themeColor="text1"/>
          <w:szCs w:val="20"/>
        </w:rPr>
        <w:noBreakHyphen/>
        <w:t xml:space="preserve">time </w:t>
      </w:r>
      <w:r w:rsidRPr="008416E1">
        <w:rPr>
          <w:rFonts w:eastAsia="Times New Roman" w:cs="Times New Roman"/>
          <w:color w:val="000000" w:themeColor="text1"/>
          <w:szCs w:val="20"/>
          <w:u w:val="single"/>
        </w:rPr>
        <w:t>field or</w:t>
      </w:r>
      <w:r w:rsidRPr="008416E1">
        <w:rPr>
          <w:rFonts w:eastAsia="Times New Roman" w:cs="Times New Roman"/>
          <w:color w:val="000000" w:themeColor="text1"/>
          <w:szCs w:val="20"/>
        </w:rPr>
        <w:t xml:space="preserve"> clinical </w:t>
      </w:r>
      <w:r w:rsidRPr="008416E1">
        <w:rPr>
          <w:rFonts w:eastAsia="Times New Roman" w:cs="Times New Roman"/>
          <w:strike/>
          <w:color w:val="000000" w:themeColor="text1"/>
          <w:szCs w:val="20"/>
        </w:rPr>
        <w:t>teaching</w:t>
      </w:r>
      <w:r w:rsidRPr="008416E1">
        <w:rPr>
          <w:rFonts w:eastAsia="Times New Roman" w:cs="Times New Roman"/>
          <w:color w:val="000000" w:themeColor="text1"/>
          <w:szCs w:val="20"/>
        </w:rPr>
        <w:t xml:space="preserve"> experience </w:t>
      </w:r>
      <w:r w:rsidRPr="008416E1">
        <w:rPr>
          <w:rFonts w:eastAsia="Times New Roman" w:cs="Times New Roman"/>
          <w:color w:val="000000" w:themeColor="text1"/>
          <w:szCs w:val="20"/>
          <w:u w:val="single"/>
        </w:rPr>
        <w:t>in a public school</w:t>
      </w:r>
      <w:r w:rsidRPr="008416E1">
        <w:rPr>
          <w:rFonts w:eastAsia="Times New Roman" w:cs="Times New Roman"/>
          <w:color w:val="000000" w:themeColor="text1"/>
          <w:szCs w:val="20"/>
        </w:rPr>
        <w:t xml:space="preserve"> in this State, </w:t>
      </w:r>
      <w:r w:rsidRPr="008416E1">
        <w:rPr>
          <w:rFonts w:eastAsia="Times New Roman" w:cs="Times New Roman"/>
          <w:strike/>
          <w:color w:val="000000" w:themeColor="text1"/>
          <w:szCs w:val="20"/>
        </w:rPr>
        <w:t>a teacher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an educator</w:t>
      </w:r>
      <w:r w:rsidRPr="008416E1">
        <w:rPr>
          <w:rFonts w:eastAsia="Times New Roman" w:cs="Times New Roman"/>
          <w:color w:val="000000" w:themeColor="text1"/>
          <w:szCs w:val="20"/>
        </w:rPr>
        <w:t xml:space="preserve"> candidate </w:t>
      </w:r>
      <w:r w:rsidRPr="008416E1">
        <w:rPr>
          <w:rFonts w:eastAsia="Times New Roman" w:cs="Times New Roman"/>
          <w:color w:val="000000" w:themeColor="text1"/>
          <w:szCs w:val="20"/>
          <w:u w:val="single"/>
        </w:rPr>
        <w:t>must complete a pre-service application and clearance process in accordance with State Board of Education guidelines. Part of this process shall include</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shall undergo</w:t>
      </w:r>
      <w:r w:rsidRPr="008416E1">
        <w:rPr>
          <w:rFonts w:eastAsia="Times New Roman" w:cs="Times New Roman"/>
          <w:color w:val="000000" w:themeColor="text1"/>
          <w:szCs w:val="20"/>
        </w:rPr>
        <w:t xml:space="preserve"> a </w:t>
      </w:r>
      <w:r w:rsidRPr="008416E1">
        <w:rPr>
          <w:rFonts w:eastAsia="Times New Roman" w:cs="Times New Roman"/>
          <w:strike/>
          <w:color w:val="000000" w:themeColor="text1"/>
          <w:szCs w:val="20"/>
        </w:rPr>
        <w:t>state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fingerprint-based</w:t>
      </w:r>
      <w:r w:rsidRPr="008416E1">
        <w:rPr>
          <w:rFonts w:eastAsia="Times New Roman" w:cs="Times New Roman"/>
          <w:color w:val="000000" w:themeColor="text1"/>
          <w:szCs w:val="20"/>
        </w:rPr>
        <w:t xml:space="preserve"> criminal records check by the South Carolina Law Enforcement Division and </w:t>
      </w:r>
      <w:r w:rsidRPr="008416E1">
        <w:rPr>
          <w:rFonts w:eastAsia="Times New Roman" w:cs="Times New Roman"/>
          <w:strike/>
          <w:color w:val="000000" w:themeColor="text1"/>
          <w:szCs w:val="20"/>
        </w:rPr>
        <w:t>a national criminal records check supported by fingerprints by</w:t>
      </w:r>
      <w:r w:rsidRPr="008416E1">
        <w:rPr>
          <w:rFonts w:eastAsia="Times New Roman" w:cs="Times New Roman"/>
          <w:color w:val="000000" w:themeColor="text1"/>
          <w:szCs w:val="20"/>
        </w:rPr>
        <w:t xml:space="preserve"> the Federal Bureau of Investigation</w:t>
      </w:r>
      <w:r w:rsidRPr="008416E1">
        <w:rPr>
          <w:rFonts w:eastAsia="Times New Roman" w:cs="Times New Roman"/>
          <w:color w:val="000000" w:themeColor="text1"/>
          <w:szCs w:val="20"/>
          <w:u w:val="single"/>
        </w:rPr>
        <w:t xml:space="preserve">, and a search of the National Association of State </w:t>
      </w:r>
      <w:r w:rsidRPr="008416E1">
        <w:rPr>
          <w:rFonts w:eastAsia="Times New Roman" w:cs="Times New Roman"/>
          <w:color w:val="000000" w:themeColor="text1"/>
          <w:szCs w:val="20"/>
          <w:u w:val="single"/>
        </w:rPr>
        <w:lastRenderedPageBreak/>
        <w:t>Directors of Teacher Education and Certification Clearinghouse’s educator misconduct records</w:t>
      </w:r>
      <w:r w:rsidRPr="008416E1">
        <w:rPr>
          <w:rFonts w:eastAsia="Times New Roman" w:cs="Times New Roman"/>
          <w:color w:val="000000" w:themeColor="text1"/>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8416E1">
        <w:rPr>
          <w:rFonts w:eastAsia="Times New Roman" w:cs="Times New Roman"/>
          <w:strike/>
          <w:color w:val="000000" w:themeColor="text1"/>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(3)</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Any educator applying for recertification must repeat the fingerprint-based criminal records check as required in subsection (C)(1).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59-25-115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rPr>
        <w:tab/>
        <w:t>“(</w:t>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The Department of Education shall establish procedures for the registration and clearance of all non</w:t>
      </w:r>
      <w:r w:rsidRPr="008416E1">
        <w:rPr>
          <w:rFonts w:eastAsia="Times New Roman" w:cs="Times New Roman"/>
          <w:color w:val="000000" w:themeColor="text1"/>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a completed registration 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any associated fee;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transcripts, which shall be subject to review;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FBI, South Carolina Law Enforcement Division, and National Association of State Directors of Teacher Education and Certification Clearinghouse checks.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 xml:space="preserve">An educator whose South Carolina educator certificate has been suspended or revoked shall not be employed as a </w:t>
      </w:r>
      <w:r w:rsidRPr="008416E1">
        <w:rPr>
          <w:rFonts w:eastAsia="Times New Roman" w:cs="Times New Roman"/>
          <w:color w:val="000000" w:themeColor="text1"/>
          <w:szCs w:val="20"/>
          <w:u w:color="000000"/>
        </w:rPr>
        <w:lastRenderedPageBreak/>
        <w:t>non</w:t>
      </w:r>
      <w:r w:rsidRPr="008416E1">
        <w:rPr>
          <w:rFonts w:eastAsia="Times New Roman" w:cs="Times New Roman"/>
          <w:color w:val="000000" w:themeColor="text1"/>
          <w:szCs w:val="20"/>
          <w:u w:color="000000"/>
        </w:rPr>
        <w:noBreakHyphen/>
        <w:t>certified teacher. If a non</w:t>
      </w:r>
      <w:r w:rsidRPr="008416E1">
        <w:rPr>
          <w:rFonts w:eastAsia="Times New Roman" w:cs="Times New Roman"/>
          <w:color w:val="000000" w:themeColor="text1"/>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34</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59-25-25.</w:t>
      </w:r>
      <w:r w:rsidRPr="008416E1">
        <w:rPr>
          <w:rFonts w:eastAsia="Times New Roman" w:cs="Times New Roman"/>
          <w:color w:val="000000" w:themeColor="text1"/>
          <w:szCs w:val="20"/>
          <w:u w:color="000000"/>
        </w:rPr>
        <w:tab/>
        <w:t>(A)(1)</w:t>
      </w:r>
      <w:r w:rsidRPr="008416E1">
        <w:rPr>
          <w:rFonts w:eastAsia="Times New Roman" w:cs="Times New Roman"/>
          <w:color w:val="000000" w:themeColor="text1"/>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8416E1">
        <w:rPr>
          <w:rFonts w:eastAsia="Times New Roman" w:cs="Times New Roman"/>
          <w:color w:val="000000" w:themeColor="text1"/>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its budget and sources of revenue, including fees paid by the candidates;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its organizational information, including the names and qualifications of administrators, support staff, and faculty;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entry requirements for candidates for each certification area program offered by the applicant;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its plans for curriculum offerings, including its delivery method and timeframe, field placements, field supervision plans, and assessments of success;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evidence of annual successful teaching experience by the candidates and their progress toward obtaining a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(g)</w:t>
      </w:r>
      <w:r w:rsidRPr="008416E1">
        <w:rPr>
          <w:rFonts w:eastAsia="Times New Roman" w:cs="Times New Roman"/>
          <w:color w:val="000000" w:themeColor="text1"/>
          <w:szCs w:val="20"/>
        </w:rPr>
        <w:tab/>
        <w:t>ongoing monitoring of candidates’ performances in the classroom while in the alternative route program;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(h)</w:t>
      </w:r>
      <w:r w:rsidRPr="008416E1">
        <w:rPr>
          <w:rFonts w:eastAsia="Times New Roman" w:cs="Times New Roman"/>
          <w:color w:val="000000" w:themeColor="text1"/>
          <w:szCs w:val="20"/>
        </w:rPr>
        <w:tab/>
        <w:t>mentoring provided by the educator preparation program.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shall report the total number of individuals employed in this State, by district, with certificates issued by alternative programs to the State Board of Education and the General Assembly before March thirty</w:t>
      </w:r>
      <w:r w:rsidRPr="008416E1">
        <w:rPr>
          <w:rFonts w:eastAsia="Times New Roman" w:cs="Times New Roman"/>
          <w:color w:val="000000" w:themeColor="text1"/>
          <w:szCs w:val="20"/>
        </w:rPr>
        <w:noBreakHyphen/>
        <w:t>first of each year.”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35</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w:t>
      </w:r>
      <w:r w:rsidRPr="008416E1">
        <w:rPr>
          <w:rFonts w:eastAsia="Times New Roman" w:cs="Times New Roman"/>
          <w:color w:val="000000" w:themeColor="text1"/>
          <w:szCs w:val="20"/>
        </w:rPr>
        <w:tab/>
        <w:t>(A)(1)</w:t>
      </w:r>
      <w:r w:rsidRPr="008416E1">
        <w:rPr>
          <w:rFonts w:eastAsia="Times New Roman" w:cs="Times New Roman"/>
          <w:color w:val="000000" w:themeColor="text1"/>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number of undergraduate and graduate completions;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placement and retention rates by district and region of the State;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performance of candidates on a basic skills examination;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ability of programs to recruit a strong, diverse cohort of candidates and prepare them to teach in the content areas of greatest need;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the quality of clinical experiences;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(f)</w:t>
      </w:r>
      <w:r w:rsidRPr="008416E1">
        <w:rPr>
          <w:rFonts w:eastAsia="Times New Roman" w:cs="Times New Roman"/>
          <w:color w:val="000000" w:themeColor="text1"/>
          <w:szCs w:val="20"/>
        </w:rPr>
        <w:tab/>
        <w:t>the effectiveness of individuals who completed a provider’s program and are employed in a public school classroom.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information must be differentiated by provider and, if applicable, across content areas.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36</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26,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Using the longitudinal data system established pursuant to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the Department of Education shall annually before December first provide information to each college of education and state</w:t>
      </w:r>
      <w:r w:rsidRPr="008416E1">
        <w:rPr>
          <w:rFonts w:eastAsia="Times New Roman" w:cs="Times New Roman"/>
          <w:color w:val="000000" w:themeColor="text1"/>
          <w:szCs w:val="20"/>
        </w:rPr>
        <w:noBreakHyphen/>
        <w:t xml:space="preserve">approved educator preparation program regarding their respective graduates. </w:t>
      </w:r>
      <w:r w:rsidRPr="008416E1">
        <w:rPr>
          <w:rFonts w:eastAsia="Times New Roman" w:cs="Times New Roman"/>
          <w:color w:val="000000" w:themeColor="text1"/>
          <w:szCs w:val="20"/>
        </w:rPr>
        <w:lastRenderedPageBreak/>
        <w:t>Information must be provided to a college of education or educator preparation program regarding each of its individual educator graduates and alternative program participants and completers and must include, but is not limited to: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scores for SCPASS and SC READY, or any succeeding assessment,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student learning objective data aggregated by classroom, content, or grade; school; district; and learner demographic;</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results of the ADEPT Evaluation by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records of employee certification by individual educator graduate;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other information requested by the college of education or educator preparation programs designed to enhance the ability of the college or educator preparation program to provide improved education services.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 college of education or educator preparation program receiving individualized information regarding its graduates pursuant to subsection (A)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develop and use a unique system for identifying each individual educator graduate for whom it receives such individualized information;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strictly maintain the confidentiality of all information that could be used to identify an individual educator graduate for whom it receives such information;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not share such information with a third party without the express written consent of the individual educator graduate.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Information provided to a college or educator preparation program pursuant to this section is not subject to the provisions of the Freedom of Information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rPr>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w:t>
      </w:r>
      <w:r w:rsidRPr="008416E1">
        <w:rPr>
          <w:rFonts w:eastAsia="Times New Roman" w:cs="Times New Roman"/>
          <w:color w:val="000000" w:themeColor="text1"/>
          <w:szCs w:val="20"/>
        </w:rPr>
        <w:lastRenderedPageBreak/>
        <w:t xml:space="preserve">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CERRA-South Carolina shall compile, analyze, and report survey results for each school and school district, as well as statewide. The reports must be: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provided to the Education Oversight Committee and each school district board, school district superintendent, school principal, and school teacher;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w:t>
      </w:r>
      <w:r w:rsidR="00D53A0D" w:rsidRPr="008416E1">
        <w:rPr>
          <w:rFonts w:eastAsia="Times New Roman" w:cs="Times New Roman"/>
          <w:color w:val="000000" w:themeColor="text1"/>
          <w:szCs w:val="20"/>
          <w:u w:color="000000"/>
        </w:rPr>
        <w:noBreakHyphen/>
        <w:t>20</w:t>
      </w:r>
      <w:r w:rsidR="00D53A0D" w:rsidRPr="008416E1">
        <w:rPr>
          <w:rFonts w:eastAsia="Times New Roman" w:cs="Times New Roman"/>
          <w:color w:val="000000" w:themeColor="text1"/>
          <w:szCs w:val="20"/>
          <w:u w:color="000000"/>
        </w:rPr>
        <w:noBreakHyphen/>
        <w:t>50(4)(b)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minimum salary schedule must be based on the state minimum salary schedule index in effect as of July 1, 1984.</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The minimum starting teacher salary for a teacher with no years of experience and a bachelor’s degree shall be at least thirty</w:t>
      </w:r>
      <w:r w:rsidRPr="008416E1">
        <w:rPr>
          <w:rFonts w:eastAsia="Times New Roman" w:cs="Times New Roman"/>
          <w:color w:val="000000" w:themeColor="text1"/>
          <w:szCs w:val="20"/>
          <w:u w:val="single" w:color="000000"/>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8416E1">
        <w:rPr>
          <w:rFonts w:eastAsia="Times New Roman" w:cs="Times New Roman"/>
          <w:color w:val="000000" w:themeColor="text1"/>
          <w:szCs w:val="20"/>
          <w:u w:val="single" w:color="000000"/>
        </w:rPr>
        <w:noBreakHyphen/>
        <w:t>2020 as reported to the Revenue and Fiscal Affairs Office.</w:t>
      </w:r>
      <w:r w:rsidRPr="008416E1">
        <w:rPr>
          <w:rFonts w:eastAsia="Times New Roman" w:cs="Times New Roman"/>
          <w:color w:val="000000" w:themeColor="text1"/>
          <w:szCs w:val="20"/>
          <w:u w:color="000000"/>
        </w:rPr>
        <w:t xml:space="preserve"> </w:t>
      </w:r>
      <w:r w:rsidRPr="008416E1">
        <w:rPr>
          <w:rFonts w:eastAsia="Times New Roman" w:cs="Times New Roman"/>
          <w:strike/>
          <w:color w:val="000000" w:themeColor="text1"/>
          <w:szCs w:val="20"/>
        </w:rPr>
        <w:t xml:space="preserve">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w:t>
      </w:r>
      <w:r w:rsidRPr="008416E1">
        <w:rPr>
          <w:rFonts w:eastAsia="Times New Roman" w:cs="Times New Roman"/>
          <w:strike/>
          <w:color w:val="000000" w:themeColor="text1"/>
          <w:szCs w:val="20"/>
        </w:rPr>
        <w:lastRenderedPageBreak/>
        <w:t>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(1)</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holding a valid professional certificate;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(2)</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having a score of 425 or greater on the Commons Examination of the National Teachers Examinations;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(3)</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qualifying score on the appropriate area teaching examination;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(4)</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meeting the minimum standards on the basic skills examinations as prescribed by the State Board of Education provided in Section 59</w:t>
      </w:r>
      <w:r w:rsidRPr="008416E1">
        <w:rPr>
          <w:rFonts w:eastAsia="Times New Roman" w:cs="Times New Roman"/>
          <w:strike/>
          <w:color w:val="000000" w:themeColor="text1"/>
          <w:szCs w:val="20"/>
        </w:rPr>
        <w:noBreakHyphen/>
        <w:t>26</w:t>
      </w:r>
      <w:r w:rsidRPr="008416E1">
        <w:rPr>
          <w:rFonts w:eastAsia="Times New Roman" w:cs="Times New Roman"/>
          <w:strike/>
          <w:color w:val="000000" w:themeColor="text1"/>
          <w:szCs w:val="20"/>
        </w:rPr>
        <w:noBreakHyphen/>
        <w:t>20.</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July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39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Article 1, 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59-19-360.</w:t>
      </w:r>
      <w:r w:rsidRPr="008416E1">
        <w:rPr>
          <w:rFonts w:eastAsia="Times New Roman" w:cs="Times New Roman"/>
          <w:color w:val="000000" w:themeColor="text1"/>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8416E1"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59-5-63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00AD542E" w:rsidRPr="008416E1">
        <w:rPr>
          <w:color w:val="000000" w:themeColor="text1"/>
          <w:u w:color="000000" w:themeColor="text1"/>
        </w:rPr>
        <w:t>“Section 59-5-63.</w:t>
      </w:r>
      <w:r w:rsidR="00AD542E" w:rsidRPr="008416E1">
        <w:rPr>
          <w:color w:val="000000" w:themeColor="text1"/>
          <w:u w:color="000000" w:themeColor="text1"/>
        </w:rPr>
        <w:tab/>
      </w:r>
      <w:r w:rsidR="00AD542E" w:rsidRPr="008416E1">
        <w:rPr>
          <w:color w:val="000000" w:themeColor="text1"/>
          <w:u w:val="single"/>
        </w:rPr>
        <w:t>(A)(1)</w:t>
      </w:r>
      <w:r w:rsidR="00AD542E" w:rsidRPr="008416E1">
        <w:rPr>
          <w:color w:val="000000" w:themeColor="text1"/>
        </w:rPr>
        <w:tab/>
      </w:r>
      <w:r w:rsidR="00AD542E" w:rsidRPr="008416E1">
        <w:rPr>
          <w:color w:val="000000" w:themeColor="text1"/>
          <w:u w:color="000000" w:themeColor="text1"/>
        </w:rPr>
        <w:t xml:space="preserve">The State Board of Education shall </w:t>
      </w:r>
      <w:r w:rsidR="00AD542E" w:rsidRPr="008416E1">
        <w:rPr>
          <w:strike/>
          <w:color w:val="000000" w:themeColor="text1"/>
          <w:u w:color="000000" w:themeColor="text1"/>
        </w:rPr>
        <w:t>promulgate regulations</w:t>
      </w:r>
      <w:r w:rsidR="00AD542E" w:rsidRPr="008416E1">
        <w:rPr>
          <w:strike/>
          <w:color w:val="000000" w:themeColor="text1"/>
        </w:rPr>
        <w:t xml:space="preserve"> </w:t>
      </w:r>
      <w:r w:rsidR="00AD542E" w:rsidRPr="008416E1">
        <w:rPr>
          <w:strike/>
          <w:color w:val="000000" w:themeColor="text1"/>
          <w:u w:color="000000" w:themeColor="text1"/>
        </w:rPr>
        <w:t>directing</w:t>
      </w:r>
      <w:r w:rsidR="00AD542E" w:rsidRPr="008416E1">
        <w:rPr>
          <w:color w:val="000000" w:themeColor="text1"/>
          <w:u w:color="000000" w:themeColor="text1"/>
        </w:rPr>
        <w:t xml:space="preserve"> </w:t>
      </w:r>
      <w:r w:rsidR="00AD542E" w:rsidRPr="008416E1">
        <w:rPr>
          <w:color w:val="000000" w:themeColor="text1"/>
          <w:u w:val="single" w:color="000000" w:themeColor="text1"/>
        </w:rPr>
        <w:t xml:space="preserve">adopt and revise, as necessary, a policy that each local school board must use to develop and implement a plan </w:t>
      </w:r>
      <w:r w:rsidR="00AD542E" w:rsidRPr="008416E1">
        <w:rPr>
          <w:color w:val="000000" w:themeColor="text1"/>
          <w:u w:val="single"/>
        </w:rPr>
        <w:t>that directs</w:t>
      </w:r>
      <w:r w:rsidR="00AD542E" w:rsidRPr="008416E1">
        <w:rPr>
          <w:color w:val="000000" w:themeColor="text1"/>
        </w:rPr>
        <w:t xml:space="preserve"> </w:t>
      </w:r>
      <w:r w:rsidR="00AD542E" w:rsidRPr="008416E1">
        <w:rPr>
          <w:color w:val="000000" w:themeColor="text1"/>
          <w:u w:color="000000" w:themeColor="text1"/>
        </w:rPr>
        <w:t xml:space="preserve">the principal of each elementary school having </w:t>
      </w:r>
      <w:r w:rsidR="00AD542E" w:rsidRPr="008416E1">
        <w:rPr>
          <w:strike/>
          <w:color w:val="000000" w:themeColor="text1"/>
          <w:u w:color="000000" w:themeColor="text1"/>
        </w:rPr>
        <w:t>grades one</w:t>
      </w:r>
      <w:r w:rsidR="00AD542E" w:rsidRPr="008416E1">
        <w:rPr>
          <w:color w:val="000000" w:themeColor="text1"/>
          <w:u w:color="000000" w:themeColor="text1"/>
        </w:rPr>
        <w:t xml:space="preserve"> </w:t>
      </w:r>
      <w:r w:rsidR="00AD542E" w:rsidRPr="008416E1">
        <w:rPr>
          <w:color w:val="000000" w:themeColor="text1"/>
          <w:u w:val="single"/>
        </w:rPr>
        <w:t>kindergarten</w:t>
      </w:r>
      <w:r w:rsidR="00AD542E" w:rsidRPr="008416E1">
        <w:rPr>
          <w:color w:val="000000" w:themeColor="text1"/>
        </w:rPr>
        <w:t xml:space="preserve"> </w:t>
      </w:r>
      <w:r w:rsidR="00AD542E" w:rsidRPr="008416E1">
        <w:rPr>
          <w:color w:val="000000" w:themeColor="text1"/>
          <w:u w:color="000000" w:themeColor="text1"/>
        </w:rPr>
        <w:t xml:space="preserve">through </w:t>
      </w:r>
      <w:r w:rsidR="00AD542E" w:rsidRPr="008416E1">
        <w:rPr>
          <w:strike/>
          <w:color w:val="000000" w:themeColor="text1"/>
          <w:u w:color="000000" w:themeColor="text1"/>
        </w:rPr>
        <w:t>six</w:t>
      </w:r>
      <w:r w:rsidR="00AD542E" w:rsidRPr="008416E1">
        <w:rPr>
          <w:color w:val="000000" w:themeColor="text1"/>
          <w:u w:color="000000" w:themeColor="text1"/>
        </w:rPr>
        <w:t xml:space="preserve"> </w:t>
      </w:r>
      <w:r w:rsidR="00AD542E" w:rsidRPr="008416E1">
        <w:rPr>
          <w:color w:val="000000" w:themeColor="text1"/>
          <w:u w:val="single" w:color="000000" w:themeColor="text1"/>
        </w:rPr>
        <w:t>the fifth grade</w:t>
      </w:r>
      <w:r w:rsidR="00AD542E" w:rsidRPr="008416E1">
        <w:rPr>
          <w:color w:val="000000" w:themeColor="text1"/>
          <w:u w:val="single"/>
        </w:rPr>
        <w:t xml:space="preserve"> to provide at least thirty minutes of duty-free time on each regular school day to all full-time teachers who are assigned to a classroom. In addition to elementary schools, a principal shall provide to any teacher who is responsible for instructing a student who is removed from the general education setting for more than forty percent of the day at least thirty minutes of duty-free time on each regular school </w:t>
      </w:r>
      <w:r w:rsidR="00AD542E" w:rsidRPr="008416E1">
        <w:rPr>
          <w:color w:val="000000" w:themeColor="text1"/>
          <w:u w:val="single"/>
        </w:rPr>
        <w:lastRenderedPageBreak/>
        <w:t>day</w:t>
      </w:r>
      <w:r w:rsidR="00AD542E" w:rsidRPr="008416E1">
        <w:rPr>
          <w:color w:val="000000" w:themeColor="text1"/>
        </w:rPr>
        <w:t xml:space="preserve"> </w:t>
      </w:r>
      <w:r w:rsidR="00AD542E" w:rsidRPr="008416E1">
        <w:rPr>
          <w:strike/>
          <w:color w:val="000000" w:themeColor="text1"/>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00AD542E" w:rsidRPr="008416E1">
        <w:rPr>
          <w:color w:val="000000" w:themeColor="text1"/>
          <w:u w:color="000000" w:themeColor="text1"/>
        </w:rPr>
        <w:t xml:space="preserve">. </w:t>
      </w:r>
      <w:r w:rsidR="00AD542E" w:rsidRPr="008416E1">
        <w:rPr>
          <w:strike/>
          <w:color w:val="000000" w:themeColor="text1"/>
          <w:u w:color="000000" w:themeColor="text1"/>
        </w:rPr>
        <w:t xml:space="preserve">The implementation of the plan shall not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rPr>
        <w:t>(2)</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State Board of Education’s policy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(a)</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the process that a local school board must follow in developing a duty-free policy, including, but not limited to, policy application, manner of application, and times of application;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that duty-free time may not be withheld or reduced, unless it is reasonable and necessary due to extreme and unavoidable circumstances to ensure the safety and welfare of students and staff;</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that additional compensation may not be offered in place of duty-free time;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(d)</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penalties if a principal fails to comply with local duty-free policy;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(e)</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provide penalties if a local school board fails to comply with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local school board must adopt a duty-free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duty-free policy at a regularly scheduled meeting within three months.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(C)</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 local school board must submit its duty-free policy and any subsequent revisions to the Department of Education within thirty days of adoption.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This SECTION </w:t>
      </w:r>
      <w:r w:rsidRPr="008416E1">
        <w:rPr>
          <w:rFonts w:eastAsia="Times New Roman" w:cs="Times New Roman"/>
          <w:color w:val="000000" w:themeColor="text1"/>
          <w:szCs w:val="20"/>
        </w:rPr>
        <w:t>takes effect</w:t>
      </w:r>
      <w:r w:rsidRPr="008416E1">
        <w:rPr>
          <w:rFonts w:eastAsia="Times New Roman" w:cs="Times New Roman"/>
          <w:color w:val="000000" w:themeColor="text1"/>
          <w:szCs w:val="20"/>
          <w:u w:color="000000"/>
        </w:rPr>
        <w:t xml:space="preserve"> August 1, 2020.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41</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Chapter 25,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“ARTICLE 9</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color w:val="000000" w:themeColor="text1"/>
          <w:szCs w:val="20"/>
        </w:rPr>
      </w:pPr>
      <w:r w:rsidRPr="008416E1">
        <w:rPr>
          <w:rFonts w:eastAsia="Times New Roman" w:cs="Times New Roman"/>
          <w:color w:val="000000" w:themeColor="text1"/>
          <w:szCs w:val="20"/>
        </w:rPr>
        <w:t>Educator Fundamentals for Professional Excellence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t>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910.</w:t>
      </w:r>
      <w:r w:rsidRPr="008416E1">
        <w:rPr>
          <w:rFonts w:eastAsia="Times New Roman" w:cs="Times New Roman"/>
          <w:color w:val="000000" w:themeColor="text1"/>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may work in a safe, secure, and orderly environment that is conducive to learning and free from recognized dangers, hazards, or threats that are causing or likely to cause serious injury or disability;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may have an unencumbered daily planning time of not less than thirty minutes each working day, free from meetings, duties, or requirements incompatible with the effective planning of instruction;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are provided additional compensation for work time required above and beyond stated contracted days and established work day parameters for duties associated with their responsibilities as teachers;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receive, as teachers under induction contracts, leadership and support from school and district personnel, including the assignment of qualified mentors who:</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commit to helping them become competent and confident professionals in the classroom;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offer support and assistance as needed to meet performance standards</w:t>
      </w:r>
      <w:r w:rsidR="00AD542E" w:rsidRPr="008416E1">
        <w:rPr>
          <w:rFonts w:eastAsia="Times New Roman" w:cs="Times New Roman"/>
          <w:color w:val="000000" w:themeColor="text1"/>
          <w:szCs w:val="20"/>
        </w:rPr>
        <w:t xml:space="preserve"> and professional expectations.</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42</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59-24-10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sidRPr="008416E1">
        <w:rPr>
          <w:rFonts w:eastAsia="Times New Roman" w:cs="Times New Roman"/>
          <w:snapToGrid w:val="0"/>
          <w:color w:val="000000" w:themeColor="text1"/>
          <w:szCs w:val="20"/>
        </w:rPr>
        <w:lastRenderedPageBreak/>
        <w:tab/>
        <w:t>“Section 59-24-10.</w:t>
      </w:r>
      <w:r w:rsidRPr="008416E1">
        <w:rPr>
          <w:rFonts w:eastAsia="Times New Roman" w:cs="Times New Roman"/>
          <w:snapToGrid w:val="0"/>
          <w:color w:val="000000" w:themeColor="text1"/>
          <w:szCs w:val="20"/>
        </w:rPr>
        <w:tab/>
      </w:r>
      <w:r w:rsidRPr="008416E1">
        <w:rPr>
          <w:strike/>
          <w:color w:val="000000" w:themeColor="text1"/>
        </w:rPr>
        <w:t>Beginning with the school year 1999</w:t>
      </w:r>
      <w:r w:rsidRPr="008416E1">
        <w:rPr>
          <w:strike/>
          <w:color w:val="000000" w:themeColor="text1"/>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8416E1">
        <w:rPr>
          <w:strike/>
          <w:color w:val="000000" w:themeColor="text1"/>
        </w:rPr>
        <w:noBreakHyphen/>
        <w:t>2000</w:t>
      </w:r>
      <w:r w:rsidRPr="008416E1">
        <w:rPr>
          <w:color w:val="000000" w:themeColor="text1"/>
        </w:rPr>
        <w:t xml:space="preserve"> </w:t>
      </w:r>
      <w:r w:rsidRPr="008416E1">
        <w:rPr>
          <w:color w:val="000000" w:themeColor="text1"/>
          <w:u w:val="single"/>
        </w:rPr>
        <w:t>Any person hired to serve for the first time as a principal or assistant principal must participate and successfully complete an induction program facilitated by the State Department of Education, as provided by regulation</w:t>
      </w:r>
      <w:r w:rsidRPr="008416E1">
        <w:rPr>
          <w:color w:val="000000" w:themeColor="text1"/>
        </w:rPr>
        <w:t xml:space="preserve">. </w:t>
      </w:r>
      <w:r w:rsidRPr="008416E1">
        <w:rPr>
          <w:color w:val="000000" w:themeColor="text1"/>
          <w:u w:val="single"/>
        </w:rPr>
        <w:t>A report of completion must be provided to the district superintendent and the local school board of trustees.</w:t>
      </w:r>
      <w:r w:rsidRPr="008416E1">
        <w:rPr>
          <w:color w:val="000000" w:themeColor="text1"/>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43</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Chapter 26,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59-26-125.</w:t>
      </w:r>
      <w:r w:rsidRPr="008416E1">
        <w:rPr>
          <w:rFonts w:eastAsia="Times New Roman" w:cs="Times New Roman"/>
          <w:snapToGrid w:val="0"/>
          <w:color w:val="000000" w:themeColor="text1"/>
          <w:szCs w:val="20"/>
        </w:rPr>
        <w:tab/>
        <w:t>The State Department of Education shall pay for fees and costs associated with a first-time teacher certification as provided in Section 59-26-30 not</w:t>
      </w:r>
      <w:r w:rsidR="002E3CEF" w:rsidRPr="008416E1">
        <w:rPr>
          <w:rFonts w:eastAsia="Times New Roman" w:cs="Times New Roman"/>
          <w:snapToGrid w:val="0"/>
          <w:color w:val="000000" w:themeColor="text1"/>
          <w:szCs w:val="20"/>
        </w:rPr>
        <w:t xml:space="preserve"> to exceed five hundred dollars</w:t>
      </w:r>
      <w:r w:rsidRPr="008416E1">
        <w:rPr>
          <w:rFonts w:eastAsia="Times New Roman" w:cs="Times New Roman"/>
          <w:snapToGrid w:val="0"/>
          <w:color w:val="000000" w:themeColor="text1"/>
          <w:szCs w:val="20"/>
        </w:rPr>
        <w: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44</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Article 1, Chapter 25,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“Section 59-25-60.</w:t>
      </w:r>
      <w:r w:rsidRPr="008416E1">
        <w:rPr>
          <w:rFonts w:eastAsia="Times New Roman" w:cs="Times New Roman"/>
          <w:snapToGrid w:val="0"/>
          <w:color w:val="000000" w:themeColor="text1"/>
          <w:szCs w:val="20"/>
        </w:rPr>
        <w:tab/>
      </w:r>
      <w:r w:rsidRPr="008416E1">
        <w:rPr>
          <w:color w:val="000000" w:themeColor="text1"/>
        </w:rPr>
        <w:t>(A)</w:t>
      </w:r>
      <w:r w:rsidRPr="008416E1">
        <w:rPr>
          <w:color w:val="000000" w:themeColor="text1"/>
        </w:rPr>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color w:val="000000" w:themeColor="text1"/>
        </w:rPr>
        <w:tab/>
        <w:t>(B)</w:t>
      </w:r>
      <w:r w:rsidRPr="008416E1">
        <w:rPr>
          <w:color w:val="000000" w:themeColor="text1"/>
        </w:rPr>
        <w:tab/>
        <w:t xml:space="preserve">The State Department of Education shall disburse funds to school districts by July fifteenth based on the last reconciled professional certified staff listing from the previous year. With the remaining funds for this program, any deviation in the professional </w:t>
      </w:r>
      <w:r w:rsidRPr="008416E1">
        <w:rPr>
          <w:color w:val="000000" w:themeColor="text1"/>
        </w:rPr>
        <w:lastRenderedPageBreak/>
        <w:t>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r w:rsidRPr="008416E1">
        <w:rPr>
          <w:color w:val="000000" w:themeColor="text1"/>
        </w:rPr>
        <w:tab/>
        <w:t>(C)</w:t>
      </w:r>
      <w:r w:rsidRPr="008416E1">
        <w:rPr>
          <w:color w:val="000000" w:themeColor="text1"/>
        </w:rPr>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8416E1">
        <w:rPr>
          <w:rFonts w:eastAsia="Times New Roman" w:cs="Times New Roman"/>
          <w:snapToGrid w:val="0"/>
          <w:color w:val="000000" w:themeColor="text1"/>
          <w:szCs w:val="20"/>
        </w:rPr>
        <w:tab/>
      </w:r>
    </w:p>
    <w:p w:rsidR="00D77E5A"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45.A.</w:t>
      </w:r>
      <w:r w:rsidRPr="008416E1">
        <w:rPr>
          <w:rFonts w:eastAsia="Times New Roman" w:cs="Times New Roman"/>
          <w:snapToGrid w:val="0"/>
          <w:color w:val="000000" w:themeColor="text1"/>
          <w:szCs w:val="20"/>
        </w:rPr>
        <w:tab/>
        <w:t>Section 59-26-85(B)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r w:rsidRPr="008416E1">
        <w:rPr>
          <w:rFonts w:eastAsia="Times New Roman" w:cs="Times New Roman"/>
          <w:snapToGrid w:val="0"/>
          <w:color w:val="000000" w:themeColor="text1"/>
          <w:szCs w:val="20"/>
        </w:rPr>
        <w:tab/>
        <w:t>“</w:t>
      </w:r>
      <w:r w:rsidRPr="008416E1">
        <w:rPr>
          <w:color w:val="000000" w:themeColor="text1"/>
        </w:rPr>
        <w:t>(B)</w:t>
      </w:r>
      <w:r w:rsidRPr="008416E1">
        <w:rPr>
          <w:color w:val="000000" w:themeColor="text1"/>
        </w:rPr>
        <w:tab/>
        <w:t xml:space="preserve">The Center for Teacher Recruitment shall develop guidelines and administer the programs whereby teachers applying to the National Board for Professional Teaching Standards for certification </w:t>
      </w:r>
      <w:r w:rsidRPr="008416E1">
        <w:rPr>
          <w:strike/>
          <w:color w:val="000000" w:themeColor="text1"/>
        </w:rPr>
        <w:t>before July 1, 2010,</w:t>
      </w:r>
      <w:r w:rsidRPr="008416E1">
        <w:rPr>
          <w:color w:val="000000" w:themeColor="text1"/>
        </w:rPr>
        <w:t xml:space="preserve"> may receive a loan equal to the amount of the application fee. </w:t>
      </w:r>
      <w:r w:rsidRPr="008416E1">
        <w:rPr>
          <w:strike/>
          <w:color w:val="000000" w:themeColor="text1"/>
        </w:rPr>
        <w:t>One</w:t>
      </w:r>
      <w:r w:rsidRPr="008416E1">
        <w:rPr>
          <w:strike/>
          <w:color w:val="000000" w:themeColor="text1"/>
        </w:rPr>
        <w:noBreakHyphen/>
        <w:t xml:space="preserve">half of the loan principal amount and interest shall be forgiven when the required portfolio is </w:t>
      </w:r>
      <w:r w:rsidRPr="008416E1">
        <w:rPr>
          <w:strike/>
          <w:color w:val="000000" w:themeColor="text1"/>
        </w:rPr>
        <w:lastRenderedPageBreak/>
        <w:t>submitted to the National Board.</w:t>
      </w:r>
      <w:r w:rsidRPr="008416E1">
        <w:rPr>
          <w:color w:val="000000" w:themeColor="text1"/>
        </w:rPr>
        <w:t xml:space="preserve"> Teachers attaining certification within three years of receiving the loan will have the full loan principal amount and interest forgiven. </w:t>
      </w:r>
      <w:r w:rsidRPr="008416E1">
        <w:rPr>
          <w:strike/>
          <w:color w:val="000000" w:themeColor="text1"/>
        </w:rPr>
        <w:t>This subsection does not apply to any application submitted on or after July 1, 2010.</w:t>
      </w:r>
      <w:r w:rsidRPr="008416E1">
        <w:rPr>
          <w:color w:val="000000" w:themeColor="text1"/>
        </w:rPr>
        <w:t xml:space="preserve"> </w:t>
      </w:r>
      <w:r w:rsidRPr="008416E1">
        <w:rPr>
          <w:color w:val="000000" w:themeColor="text1"/>
          <w:u w:val="single"/>
        </w:rPr>
        <w:t>Teachers eligible to receive the state supplement upon achieving certification must have submitted the initial application and fee for NBPTS.</w:t>
      </w:r>
      <w:r w:rsidRPr="008416E1">
        <w:rPr>
          <w:color w:val="000000" w:themeColor="text1"/>
        </w:rPr>
        <w:t>”</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color w:val="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color w:val="000000" w:themeColor="text1"/>
        </w:rPr>
        <w:t>B.</w:t>
      </w:r>
      <w:r w:rsidRPr="008416E1">
        <w:rPr>
          <w:color w:val="000000" w:themeColor="text1"/>
        </w:rPr>
        <w:tab/>
        <w:t>This SECTION takes effect beginning in Fiscal Year 2021-2022.</w:t>
      </w:r>
      <w:r w:rsidRPr="008416E1">
        <w:rPr>
          <w:color w:val="000000" w:themeColor="text1"/>
        </w:rPr>
        <w:tab/>
      </w: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46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Section 59-26-40 of the 1976 Code is amended by adding an appropriately lettered new subsection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w:t>
      </w:r>
      <w:r w:rsidRPr="008416E1">
        <w:rPr>
          <w:rFonts w:eastAsia="Times New Roman" w:cs="Times New Roman"/>
          <w:snapToGrid w:val="0"/>
          <w:color w:val="000000" w:themeColor="text1"/>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8416E1">
        <w:rPr>
          <w:rFonts w:eastAsia="Times New Roman" w:cs="Times New Roman"/>
          <w:snapToGrid w:val="0"/>
          <w:color w:val="000000" w:themeColor="text1"/>
          <w:szCs w:val="20"/>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VII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 xml:space="preserve">Local School Boards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47</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Chapter 19,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“ARTICLE 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Local School Governance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710.</w:t>
      </w:r>
      <w:r w:rsidRPr="008416E1">
        <w:rPr>
          <w:rFonts w:eastAsia="Times New Roman" w:cs="Times New Roman"/>
          <w:color w:val="000000" w:themeColor="text1"/>
          <w:szCs w:val="20"/>
        </w:rPr>
        <w:tab/>
        <w:t>The purpose of this article is to enhance local school governance by promoting the highest standards of ethical behavior.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720.</w:t>
      </w:r>
      <w:r w:rsidRPr="008416E1">
        <w:rPr>
          <w:rFonts w:eastAsia="Times New Roman" w:cs="Times New Roman"/>
          <w:color w:val="000000" w:themeColor="text1"/>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730.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 xml:space="preserve">The State Board of Education shall adopt, and revise as necessary, a model code of ethics for local school board members. The code shall include penalties for </w:t>
      </w:r>
      <w:r w:rsidRPr="008416E1">
        <w:rPr>
          <w:rFonts w:eastAsia="Times New Roman" w:cs="Times New Roman"/>
          <w:color w:val="000000" w:themeColor="text1"/>
          <w:szCs w:val="20"/>
        </w:rPr>
        <w:lastRenderedPageBreak/>
        <w:t>violations that the State Board of Education determines are reasonable and necessary.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A local school board may only adopt its local code of ethics or any changes to that local code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A local school board shall submit a copy of its local code of ethics and subsequent revisions to the Department of Education within thirty days of adoption.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Nothing contained in this section may be construed to repeal, replace, or preclude application of any other statute.”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Section 59-19-730(A) takes effect upon approval by the Governor but must be completed before July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48</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59-19-45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59-19-45.</w:t>
      </w:r>
      <w:r w:rsidRPr="008416E1">
        <w:rPr>
          <w:rFonts w:eastAsia="Times New Roman" w:cs="Times New Roman"/>
          <w:color w:val="000000" w:themeColor="text1"/>
          <w:szCs w:val="20"/>
        </w:rPr>
        <w:tab/>
        <w:t>(A)</w:t>
      </w:r>
      <w:r w:rsidRPr="008416E1">
        <w:rPr>
          <w:rFonts w:eastAsia="Times New Roman" w:cs="Times New Roman"/>
          <w:color w:val="000000" w:themeColor="text1"/>
          <w:szCs w:val="20"/>
          <w:u w:val="single"/>
        </w:rPr>
        <w:t>(1)</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The</w:t>
      </w:r>
      <w:r w:rsidRPr="008416E1">
        <w:rPr>
          <w:rFonts w:eastAsia="Times New Roman" w:cs="Times New Roman"/>
          <w:color w:val="000000" w:themeColor="text1"/>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8416E1">
        <w:rPr>
          <w:rFonts w:eastAsia="Times New Roman" w:cs="Times New Roman"/>
          <w:color w:val="000000" w:themeColor="text1"/>
          <w:szCs w:val="20"/>
          <w:u w:val="single"/>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(2)(a)</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(b)</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 xml:space="preserve">If the State Board of Education adopts a revision to its training program, then local school boards shall adopt and </w:t>
      </w:r>
      <w:r w:rsidRPr="008416E1">
        <w:rPr>
          <w:rFonts w:eastAsia="Times New Roman" w:cs="Times New Roman"/>
          <w:color w:val="000000" w:themeColor="text1"/>
          <w:szCs w:val="20"/>
          <w:u w:val="single" w:color="000000"/>
        </w:rPr>
        <w:lastRenderedPageBreak/>
        <w:t>incorporate the revision into their local training programs within three months of the adoption of the revision by the 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(c)</w:t>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val="single" w:color="000000"/>
        </w:rPr>
        <w:t>A local school board may only adopt its local training program or any changes to that local training program at a regularly scheduled meeting.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color="000000"/>
        </w:rPr>
      </w:pP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(B)</w:t>
      </w:r>
      <w:r w:rsidRPr="008416E1">
        <w:rPr>
          <w:rFonts w:eastAsia="Times New Roman" w:cs="Times New Roman"/>
          <w:color w:val="000000" w:themeColor="text1"/>
          <w:szCs w:val="20"/>
        </w:rPr>
        <w:tab/>
        <w:t>Within one year of taking office, all persons elected</w:t>
      </w:r>
      <w:r w:rsidRPr="008416E1">
        <w:rPr>
          <w:rFonts w:eastAsia="Times New Roman" w:cs="Times New Roman"/>
          <w:color w:val="000000" w:themeColor="text1"/>
          <w:szCs w:val="20"/>
          <w:u w:val="single"/>
        </w:rPr>
        <w:t>, re-elected,</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or</w:t>
      </w:r>
      <w:r w:rsidRPr="008416E1">
        <w:rPr>
          <w:rFonts w:eastAsia="Times New Roman" w:cs="Times New Roman"/>
          <w:color w:val="000000" w:themeColor="text1"/>
          <w:szCs w:val="20"/>
        </w:rPr>
        <w:t xml:space="preserve"> appointed</w:t>
      </w:r>
      <w:r w:rsidRPr="008416E1">
        <w:rPr>
          <w:rFonts w:eastAsia="Times New Roman" w:cs="Times New Roman"/>
          <w:color w:val="000000" w:themeColor="text1"/>
          <w:szCs w:val="20"/>
          <w:u w:val="single"/>
        </w:rPr>
        <w:t>, or reappointed</w:t>
      </w:r>
      <w:r w:rsidRPr="008416E1">
        <w:rPr>
          <w:rFonts w:eastAsia="Times New Roman" w:cs="Times New Roman"/>
          <w:color w:val="000000" w:themeColor="text1"/>
          <w:szCs w:val="20"/>
        </w:rPr>
        <w:t xml:space="preserve"> as members of a school district board of trustees </w:t>
      </w:r>
      <w:r w:rsidRPr="008416E1">
        <w:rPr>
          <w:rFonts w:eastAsia="Times New Roman" w:cs="Times New Roman"/>
          <w:strike/>
          <w:color w:val="000000" w:themeColor="text1"/>
          <w:szCs w:val="20"/>
        </w:rPr>
        <w:t>after July 1, 1997</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regardless of the date of their election, re-election, appointment, or reappointment,</w:t>
      </w:r>
      <w:r w:rsidRPr="008416E1">
        <w:rPr>
          <w:rFonts w:eastAsia="Times New Roman" w:cs="Times New Roman"/>
          <w:color w:val="000000" w:themeColor="text1"/>
          <w:szCs w:val="20"/>
        </w:rPr>
        <w:t xml:space="preserve"> shall complete successfully </w:t>
      </w:r>
      <w:r w:rsidRPr="008416E1">
        <w:rPr>
          <w:rFonts w:eastAsia="Times New Roman" w:cs="Times New Roman"/>
          <w:strike/>
          <w:color w:val="000000" w:themeColor="text1"/>
          <w:szCs w:val="20"/>
        </w:rPr>
        <w:t>an orientation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a training</w:t>
      </w:r>
      <w:r w:rsidRPr="008416E1">
        <w:rPr>
          <w:rFonts w:eastAsia="Times New Roman" w:cs="Times New Roman"/>
          <w:color w:val="000000" w:themeColor="text1"/>
          <w:szCs w:val="20"/>
        </w:rPr>
        <w:t xml:space="preserve"> program in the powers, duties, and responsibilities of a board member</w:t>
      </w:r>
      <w:r w:rsidRPr="008416E1">
        <w:rPr>
          <w:rFonts w:eastAsia="Times New Roman" w:cs="Times New Roman"/>
          <w:color w:val="000000" w:themeColor="text1"/>
          <w:szCs w:val="20"/>
          <w:u w:val="single"/>
        </w:rPr>
        <w:t>,</w:t>
      </w:r>
      <w:r w:rsidRPr="008416E1">
        <w:rPr>
          <w:rFonts w:eastAsia="Times New Roman" w:cs="Times New Roman"/>
          <w:color w:val="000000" w:themeColor="text1"/>
          <w:szCs w:val="20"/>
        </w:rPr>
        <w:t xml:space="preserve"> including, but not limited to, topics on policy development, personnel, superintendent and board relations, instructional programs, district finance, school law, ethics, </w:t>
      </w:r>
      <w:r w:rsidRPr="008416E1">
        <w:rPr>
          <w:rFonts w:eastAsia="Times New Roman" w:cs="Times New Roman"/>
          <w:color w:val="000000" w:themeColor="text1"/>
          <w:szCs w:val="20"/>
          <w:u w:val="single"/>
        </w:rPr>
        <w:t>nepotism, conflicts of interest,</w:t>
      </w:r>
      <w:r w:rsidRPr="008416E1">
        <w:rPr>
          <w:rFonts w:eastAsia="Times New Roman" w:cs="Times New Roman"/>
          <w:color w:val="000000" w:themeColor="text1"/>
          <w:szCs w:val="20"/>
        </w:rPr>
        <w:t xml:space="preserve"> and community relations. </w:t>
      </w:r>
      <w:r w:rsidRPr="008416E1">
        <w:rPr>
          <w:rFonts w:eastAsia="Times New Roman" w:cs="Times New Roman"/>
          <w:color w:val="000000" w:themeColor="text1"/>
          <w:szCs w:val="20"/>
          <w:u w:val="single"/>
        </w:rPr>
        <w:t>This program must be offered by a district or its designee and completed by each board member within one year after his election, reelection, appointment, or reappointment.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(B)</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orientation shall be approved by the State Board of Education and conducted by public or private entities approved by the State Board of Education such as the South Carolina School Boards Association.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also apply to members of county boards of education appointed or elected after July 1, 1997, in the same manner the provisions of this section apply to members of school district boards of trustees</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provisions of this section do not apply to a school board trustee or county board of education member who was serving in such office on July 1, 1997, and who is continuously reelected or reappointed to office thereafter</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(E)</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 xml:space="preserve">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w:t>
      </w:r>
      <w:r w:rsidRPr="008416E1">
        <w:rPr>
          <w:rFonts w:eastAsia="Times New Roman" w:cs="Times New Roman"/>
          <w:strike/>
          <w:color w:val="000000" w:themeColor="text1"/>
          <w:szCs w:val="20"/>
        </w:rPr>
        <w:lastRenderedPageBreak/>
        <w:t>If the total projected cost of these reimbursements for a year as determined by the department exceeds ten thousand dollars, the eighty</w:t>
      </w:r>
      <w:r w:rsidRPr="008416E1">
        <w:rPr>
          <w:rFonts w:eastAsia="Times New Roman" w:cs="Times New Roman"/>
          <w:strike/>
          <w:color w:val="000000" w:themeColor="text1"/>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(F)</w:t>
      </w:r>
      <w:r w:rsidRPr="008416E1">
        <w:rPr>
          <w:rFonts w:eastAsia="Times New Roman" w:cs="Times New Roman"/>
          <w:color w:val="000000" w:themeColor="text1"/>
          <w:szCs w:val="20"/>
        </w:rPr>
        <w:tab/>
      </w:r>
      <w:r w:rsidRPr="008416E1">
        <w:rPr>
          <w:rFonts w:eastAsia="Times New Roman" w:cs="Times New Roman"/>
          <w:strike/>
          <w:color w:val="000000" w:themeColor="text1"/>
          <w:szCs w:val="20"/>
        </w:rPr>
        <w:t>The State Department of Education must keep a record of the school board trustees who complete the orientation program.</w:t>
      </w:r>
      <w:r w:rsidRPr="008416E1">
        <w:rPr>
          <w:rFonts w:eastAsia="Times New Roman" w:cs="Times New Roman"/>
          <w:color w:val="000000" w:themeColor="text1"/>
          <w:szCs w:val="20"/>
        </w:rPr>
        <w: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 xml:space="preserve">Section 59-19-45(A)(1) takes </w:t>
      </w:r>
      <w:r w:rsidRPr="008416E1">
        <w:rPr>
          <w:rFonts w:eastAsia="Times New Roman" w:cs="Times New Roman"/>
          <w:color w:val="000000" w:themeColor="text1"/>
          <w:szCs w:val="20"/>
        </w:rPr>
        <w:t xml:space="preserve">effect upon approval by the Governor but must be completed by December 31, 2020. </w:t>
      </w:r>
      <w:r w:rsidRPr="008416E1">
        <w:rPr>
          <w:rFonts w:eastAsia="Times New Roman" w:cs="Times New Roman"/>
          <w:color w:val="000000" w:themeColor="text1"/>
          <w:szCs w:val="20"/>
          <w:u w:color="000000"/>
        </w:rPr>
        <w:t>The training program pursuant to Section 59-19-45(B) must be offered by a district or its designee and completed by each board member within one year after the effective date of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49</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w:t>
      </w:r>
      <w:r w:rsidR="00D53A0D" w:rsidRPr="008416E1">
        <w:rPr>
          <w:rFonts w:eastAsia="Times New Roman" w:cs="Times New Roman"/>
          <w:color w:val="000000" w:themeColor="text1"/>
          <w:szCs w:val="20"/>
          <w:u w:color="000000"/>
        </w:rPr>
        <w:tab/>
        <w:t>Section 59-39-100 of the 1976 Code is amended by adding an appropriately lettered new subsection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w:t>
      </w:r>
      <w:r w:rsidRPr="008416E1">
        <w:rPr>
          <w:rFonts w:eastAsia="Times New Roman" w:cs="Times New Roman"/>
          <w:color w:val="000000" w:themeColor="text1"/>
          <w:szCs w:val="20"/>
          <w:u w:color="000000"/>
        </w:rPr>
        <w:tab/>
        <w:t>)(1)</w:t>
      </w:r>
      <w:r w:rsidRPr="008416E1">
        <w:rPr>
          <w:rFonts w:eastAsia="Times New Roman" w:cs="Times New Roman"/>
          <w:color w:val="000000" w:themeColor="text1"/>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is actively participating in a college or career readiness activity, class, or course away from the school, including, but not limited to, work</w:t>
      </w:r>
      <w:r w:rsidRPr="008416E1">
        <w:rPr>
          <w:rFonts w:eastAsia="Times New Roman" w:cs="Times New Roman"/>
          <w:color w:val="000000" w:themeColor="text1"/>
          <w:szCs w:val="20"/>
          <w:u w:color="000000"/>
        </w:rPr>
        <w:noBreakHyphen/>
        <w:t>based learning; an approved apprenticeship, internship, or externship; or a senior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actively involved in an ongoing community service project;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is regularly scheduled for a volunteer or service activity, such as tutoring or mentoring another student;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is gainfully employed;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(e)</w:t>
      </w:r>
      <w:r w:rsidRPr="008416E1">
        <w:rPr>
          <w:rFonts w:eastAsia="Times New Roman" w:cs="Times New Roman"/>
          <w:color w:val="000000" w:themeColor="text1"/>
          <w:szCs w:val="20"/>
          <w:u w:color="000000"/>
        </w:rPr>
        <w:tab/>
        <w:t>provides a written request from his parent or guardian requesting an exemption from the requirement.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The district board or charter sponsor policy established may require a uniform district</w:t>
      </w:r>
      <w:r w:rsidRPr="008416E1">
        <w:rPr>
          <w:rFonts w:eastAsia="Times New Roman" w:cs="Times New Roman"/>
          <w:color w:val="000000" w:themeColor="text1"/>
          <w:szCs w:val="20"/>
          <w:u w:color="000000"/>
        </w:rPr>
        <w:noBreakHyphen/>
        <w:t>wide policy or may include provisions allowing each high school under its governance to establish a policy unique to its students’ needs that is uniformly applied within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B.</w:t>
      </w:r>
      <w:r w:rsidRPr="008416E1">
        <w:rPr>
          <w:rFonts w:eastAsia="Times New Roman" w:cs="Times New Roman"/>
          <w:color w:val="000000" w:themeColor="text1"/>
          <w:szCs w:val="20"/>
          <w:u w:color="000000"/>
        </w:rPr>
        <w:tab/>
        <w:t>This SECTION takes effect August 1, 2020.</w:t>
      </w: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SECTION</w:t>
      </w:r>
      <w:r w:rsidRPr="008416E1">
        <w:rPr>
          <w:rFonts w:eastAsia="Times New Roman" w:cs="Times New Roman"/>
          <w:color w:val="000000" w:themeColor="text1"/>
          <w:szCs w:val="20"/>
          <w:u w:color="000000"/>
        </w:rPr>
        <w:tab/>
        <w:t>50</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(A)(1)</w:t>
      </w:r>
      <w:r w:rsidR="00D53A0D" w:rsidRPr="008416E1">
        <w:rPr>
          <w:rFonts w:eastAsia="Times New Roman" w:cs="Times New Roman"/>
          <w:color w:val="000000" w:themeColor="text1"/>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is located within a county ranked as Tier IV in the 2018 tax year pursuant to Section 12-6-3360(B).</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(3)</w:t>
      </w:r>
      <w:r w:rsidRPr="008416E1">
        <w:rPr>
          <w:rFonts w:eastAsia="Times New Roman" w:cs="Times New Roman"/>
          <w:color w:val="000000" w:themeColor="text1"/>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(B)(1)</w:t>
      </w:r>
      <w:r w:rsidRPr="008416E1">
        <w:rPr>
          <w:rFonts w:eastAsia="Times New Roman" w:cs="Times New Roman"/>
          <w:color w:val="000000" w:themeColor="text1"/>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r>
      <w:r w:rsidRPr="008416E1">
        <w:rPr>
          <w:rFonts w:eastAsia="Times New Roman" w:cs="Times New Roman"/>
          <w:color w:val="000000" w:themeColor="text1"/>
          <w:szCs w:val="20"/>
          <w:u w:color="000000"/>
        </w:rPr>
        <w:tab/>
        <w:t>(2)</w:t>
      </w:r>
      <w:r w:rsidRPr="008416E1">
        <w:rPr>
          <w:rFonts w:eastAsia="Times New Roman" w:cs="Times New Roman"/>
          <w:color w:val="000000" w:themeColor="text1"/>
          <w:szCs w:val="20"/>
          <w:u w:color="000000"/>
        </w:rPr>
        <w:tab/>
        <w:t xml:space="preserve">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w:t>
      </w:r>
      <w:r w:rsidRPr="008416E1">
        <w:rPr>
          <w:rFonts w:eastAsia="Times New Roman" w:cs="Times New Roman"/>
          <w:color w:val="000000" w:themeColor="text1"/>
          <w:szCs w:val="20"/>
          <w:u w:color="000000"/>
        </w:rPr>
        <w:lastRenderedPageBreak/>
        <w:t>to enhance educational services and the programs available to students.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(C)</w:t>
      </w:r>
      <w:r w:rsidRPr="008416E1">
        <w:rPr>
          <w:rFonts w:eastAsia="Times New Roman" w:cs="Times New Roman"/>
          <w:color w:val="000000" w:themeColor="text1"/>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t>51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t>Chapter 17,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“Section 59-17-45.</w:t>
      </w:r>
      <w:r w:rsidRPr="008416E1">
        <w:rPr>
          <w:rFonts w:eastAsia="Times New Roman" w:cs="Times New Roman"/>
          <w:color w:val="000000" w:themeColor="text1"/>
          <w:szCs w:val="20"/>
          <w:u w:color="000000"/>
        </w:rPr>
        <w:tab/>
        <w:t>(A)</w:t>
      </w:r>
      <w:r w:rsidRPr="008416E1">
        <w:rPr>
          <w:rFonts w:eastAsia="Times New Roman" w:cs="Times New Roman"/>
          <w:color w:val="000000" w:themeColor="text1"/>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(B)</w:t>
      </w:r>
      <w:r w:rsidRPr="008416E1">
        <w:rPr>
          <w:rFonts w:eastAsia="Times New Roman" w:cs="Times New Roman"/>
          <w:color w:val="000000" w:themeColor="text1"/>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lastRenderedPageBreak/>
        <w:tab/>
        <w:t>(C)</w:t>
      </w:r>
      <w:r w:rsidRPr="008416E1">
        <w:rPr>
          <w:rFonts w:eastAsia="Times New Roman" w:cs="Times New Roman"/>
          <w:color w:val="000000" w:themeColor="text1"/>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(D)</w:t>
      </w:r>
      <w:r w:rsidRPr="008416E1">
        <w:rPr>
          <w:rFonts w:eastAsia="Times New Roman" w:cs="Times New Roman"/>
          <w:color w:val="000000" w:themeColor="text1"/>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SECTION  52</w:t>
      </w:r>
      <w:r w:rsidR="00AD542E" w:rsidRPr="008416E1">
        <w:rPr>
          <w:color w:val="000000" w:themeColor="text1"/>
        </w:rPr>
        <w:t>.</w:t>
      </w:r>
      <w:r w:rsidR="00AD542E" w:rsidRPr="008416E1">
        <w:rPr>
          <w:color w:val="000000" w:themeColor="text1"/>
        </w:rPr>
        <w:tab/>
        <w:t>Section 59</w:t>
      </w:r>
      <w:r w:rsidR="00AD542E" w:rsidRPr="008416E1">
        <w:rPr>
          <w:color w:val="000000" w:themeColor="text1"/>
        </w:rPr>
        <w:noBreakHyphen/>
        <w:t>19</w:t>
      </w:r>
      <w:r w:rsidR="00AD542E" w:rsidRPr="008416E1">
        <w:rPr>
          <w:color w:val="000000" w:themeColor="text1"/>
        </w:rPr>
        <w:noBreakHyphen/>
        <w:t>350(A) of the 1976 Code is amended to read:</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416E1">
        <w:rPr>
          <w:color w:val="000000" w:themeColor="text1"/>
        </w:rPr>
        <w:tab/>
        <w:t>“Section 59-19-350.</w:t>
      </w:r>
      <w:r w:rsidRPr="008416E1">
        <w:rPr>
          <w:color w:val="000000" w:themeColor="text1"/>
        </w:rPr>
        <w:tab/>
        <w:t>(A)</w:t>
      </w:r>
      <w:r w:rsidRPr="008416E1">
        <w:rPr>
          <w:color w:val="000000" w:themeColor="text1"/>
          <w:u w:val="single"/>
        </w:rPr>
        <w:t>(1)</w:t>
      </w:r>
      <w:r w:rsidRPr="008416E1">
        <w:rPr>
          <w:color w:val="000000" w:themeColor="text1"/>
        </w:rPr>
        <w:tab/>
        <w:t xml:space="preserve">A local school district board of trustees of this State desirous of creating an avenue for new, innovative, and more flexible ways of educating children within their district, may create </w:t>
      </w:r>
      <w:r w:rsidRPr="008416E1">
        <w:rPr>
          <w:strike/>
          <w:color w:val="000000" w:themeColor="text1"/>
        </w:rPr>
        <w:t>a school</w:t>
      </w:r>
      <w:r w:rsidRPr="008416E1">
        <w:rPr>
          <w:color w:val="000000" w:themeColor="text1"/>
        </w:rPr>
        <w:t xml:space="preserve"> </w:t>
      </w:r>
      <w:r w:rsidRPr="008416E1">
        <w:rPr>
          <w:color w:val="000000" w:themeColor="text1"/>
          <w:u w:val="single"/>
        </w:rPr>
        <w:t>schools</w:t>
      </w:r>
      <w:r w:rsidRPr="008416E1">
        <w:rPr>
          <w:color w:val="000000" w:themeColor="text1"/>
        </w:rPr>
        <w:t xml:space="preserve"> of </w:t>
      </w:r>
      <w:r w:rsidRPr="008416E1">
        <w:rPr>
          <w:strike/>
          <w:color w:val="000000" w:themeColor="text1"/>
        </w:rPr>
        <w:t>choice</w:t>
      </w:r>
      <w:r w:rsidRPr="008416E1">
        <w:rPr>
          <w:color w:val="000000" w:themeColor="text1"/>
        </w:rPr>
        <w:t xml:space="preserve"> </w:t>
      </w:r>
      <w:r w:rsidRPr="008416E1">
        <w:rPr>
          <w:color w:val="000000" w:themeColor="text1"/>
          <w:u w:val="single"/>
        </w:rPr>
        <w:t>innovation</w:t>
      </w:r>
      <w:r w:rsidRPr="008416E1">
        <w:rPr>
          <w:color w:val="000000" w:themeColor="text1"/>
        </w:rPr>
        <w:t xml:space="preserve"> within the district that </w:t>
      </w:r>
      <w:r w:rsidRPr="008416E1">
        <w:rPr>
          <w:strike/>
          <w:color w:val="000000" w:themeColor="text1"/>
        </w:rPr>
        <w:t>is</w:t>
      </w:r>
      <w:r w:rsidRPr="008416E1">
        <w:rPr>
          <w:color w:val="000000" w:themeColor="text1"/>
        </w:rPr>
        <w:t xml:space="preserve"> </w:t>
      </w:r>
      <w:r w:rsidRPr="008416E1">
        <w:rPr>
          <w:color w:val="000000" w:themeColor="text1"/>
          <w:u w:val="single"/>
        </w:rPr>
        <w:t>are</w:t>
      </w:r>
      <w:r w:rsidRPr="008416E1">
        <w:rPr>
          <w:color w:val="000000" w:themeColor="text1"/>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416E1">
        <w:rPr>
          <w:color w:val="000000" w:themeColor="text1"/>
        </w:rPr>
        <w:noBreakHyphen/>
        <w:t xml:space="preserve">thirds affirmative vote of the board for each exemption and the proposed exemption is approved by </w:t>
      </w:r>
      <w:r w:rsidRPr="008416E1">
        <w:rPr>
          <w:color w:val="000000" w:themeColor="text1"/>
          <w:u w:val="single"/>
        </w:rPr>
        <w:t>a two-thirds affirmative vote of</w:t>
      </w:r>
      <w:r w:rsidRPr="008416E1">
        <w:rPr>
          <w:color w:val="000000" w:themeColor="text1"/>
        </w:rPr>
        <w:t xml:space="preserve"> the State Board of Education.</w:t>
      </w:r>
    </w:p>
    <w:p w:rsidR="00D53A0D"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color w:val="000000" w:themeColor="text1"/>
        </w:rPr>
        <w:tab/>
      </w:r>
      <w:r w:rsidRPr="008416E1">
        <w:rPr>
          <w:color w:val="000000" w:themeColor="text1"/>
        </w:rPr>
        <w:tab/>
      </w:r>
      <w:r w:rsidRPr="008416E1">
        <w:rPr>
          <w:color w:val="000000" w:themeColor="text1"/>
          <w:u w:val="single"/>
        </w:rPr>
        <w:t>(2)</w:t>
      </w:r>
      <w:r w:rsidRPr="008416E1">
        <w:rPr>
          <w:color w:val="000000" w:themeColor="text1"/>
        </w:rPr>
        <w:tab/>
      </w:r>
      <w:r w:rsidRPr="008416E1">
        <w:rPr>
          <w:color w:val="000000" w:themeColor="text1"/>
          <w:u w:val="single"/>
        </w:rPr>
        <w:t>Nothing in this section permits the local school district board of trustees to relinquish control of the schools created pursuant to item (1).</w:t>
      </w:r>
      <w:r w:rsidRPr="008416E1">
        <w:rPr>
          <w:color w:val="000000" w:themeColor="text1"/>
        </w:rPr>
        <w:t>”</w:t>
      </w:r>
      <w:r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p>
    <w:p w:rsidR="00D53A0D"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53</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w:t>
      </w:r>
      <w:r w:rsidR="00D53A0D" w:rsidRPr="008416E1">
        <w:rPr>
          <w:rFonts w:eastAsia="Times New Roman" w:cs="Times New Roman"/>
          <w:color w:val="000000" w:themeColor="text1"/>
          <w:szCs w:val="20"/>
        </w:rPr>
        <w:tab/>
        <w:t>Section 59-1-425(A)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425.</w:t>
      </w:r>
      <w:r w:rsidRPr="008416E1">
        <w:rPr>
          <w:rFonts w:eastAsia="Times New Roman" w:cs="Times New Roman"/>
          <w:color w:val="000000" w:themeColor="text1"/>
          <w:szCs w:val="20"/>
        </w:rPr>
        <w:tab/>
      </w:r>
      <w:r w:rsidR="00AD542E" w:rsidRPr="008416E1">
        <w:rPr>
          <w:rFonts w:eastAsia="Times New Roman" w:cs="Times New Roman"/>
          <w:snapToGrid w:val="0"/>
          <w:color w:val="000000" w:themeColor="text1"/>
          <w:szCs w:val="20"/>
        </w:rPr>
        <w:t>“</w:t>
      </w:r>
      <w:r w:rsidR="00AD542E" w:rsidRPr="008416E1">
        <w:rPr>
          <w:color w:val="000000" w:themeColor="text1"/>
        </w:rPr>
        <w:t>(A)</w:t>
      </w:r>
      <w:r w:rsidR="00AD542E" w:rsidRPr="008416E1">
        <w:rPr>
          <w:color w:val="000000" w:themeColor="text1"/>
        </w:rPr>
        <w:tab/>
        <w:t xml:space="preserve">A local school district board of trustees of the State has the authority to establish an annual school calendar for teachers, staff, and students </w:t>
      </w:r>
      <w:r w:rsidR="00AD542E" w:rsidRPr="008416E1">
        <w:rPr>
          <w:color w:val="000000" w:themeColor="text1"/>
          <w:u w:val="single"/>
        </w:rPr>
        <w:t>and to establish the opening date for students</w:t>
      </w:r>
      <w:r w:rsidR="00AD542E" w:rsidRPr="008416E1">
        <w:rPr>
          <w:color w:val="000000" w:themeColor="text1"/>
        </w:rPr>
        <w:t xml:space="preserve">. The statutory school term is one hundred </w:t>
      </w:r>
      <w:r w:rsidR="00AD542E" w:rsidRPr="008416E1">
        <w:rPr>
          <w:strike/>
          <w:color w:val="000000" w:themeColor="text1"/>
        </w:rPr>
        <w:t>ninety</w:t>
      </w:r>
      <w:r w:rsidR="00AD542E" w:rsidRPr="008416E1">
        <w:rPr>
          <w:color w:val="000000" w:themeColor="text1"/>
        </w:rPr>
        <w:t xml:space="preserve"> </w:t>
      </w:r>
      <w:r w:rsidR="00AD542E" w:rsidRPr="008416E1">
        <w:rPr>
          <w:color w:val="000000" w:themeColor="text1"/>
          <w:u w:val="single"/>
        </w:rPr>
        <w:t>ninety-five</w:t>
      </w:r>
      <w:r w:rsidR="00AD542E" w:rsidRPr="008416E1">
        <w:rPr>
          <w:color w:val="000000" w:themeColor="text1"/>
        </w:rPr>
        <w:t xml:space="preserve"> days annually and must consist of a minimum of one hundred </w:t>
      </w:r>
      <w:r w:rsidR="00AD542E" w:rsidRPr="008416E1">
        <w:rPr>
          <w:color w:val="000000" w:themeColor="text1"/>
        </w:rPr>
        <w:lastRenderedPageBreak/>
        <w:t xml:space="preserve">eighty days of instruction covering at least nine calendar months. </w:t>
      </w:r>
      <w:r w:rsidR="00AD542E" w:rsidRPr="008416E1">
        <w:rPr>
          <w:strike/>
          <w:color w:val="000000" w:themeColor="text1"/>
        </w:rPr>
        <w:t>However, beginning with the 2007</w:t>
      </w:r>
      <w:r w:rsidR="00AD542E" w:rsidRPr="008416E1">
        <w:rPr>
          <w:strike/>
          <w:color w:val="000000" w:themeColor="text1"/>
        </w:rPr>
        <w:noBreakHyphen/>
        <w:t>2008 school year, the opening date for students must not be before the third Monday in August, except for schools operating on a year</w:t>
      </w:r>
      <w:r w:rsidR="00AD542E" w:rsidRPr="008416E1">
        <w:rPr>
          <w:strike/>
          <w:color w:val="000000" w:themeColor="text1"/>
        </w:rPr>
        <w:noBreakHyphen/>
        <w:t>round modified school calendar.</w:t>
      </w:r>
      <w:r w:rsidR="00AD542E" w:rsidRPr="008416E1">
        <w:rPr>
          <w:color w:val="000000" w:themeColor="text1"/>
        </w:rPr>
        <w:t xml:space="preserve"> Three days must be used for collegial professional development based upon the educational standards as required by Section 59</w:t>
      </w:r>
      <w:r w:rsidR="00AD542E" w:rsidRPr="008416E1">
        <w:rPr>
          <w:color w:val="000000" w:themeColor="text1"/>
        </w:rPr>
        <w:noBreakHyphen/>
        <w:t>18</w:t>
      </w:r>
      <w:r w:rsidR="00AD542E" w:rsidRPr="008416E1">
        <w:rPr>
          <w:color w:val="000000" w:themeColor="text1"/>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8416E1">
        <w:rPr>
          <w:strike/>
          <w:color w:val="000000" w:themeColor="text1"/>
        </w:rPr>
        <w:t>the remaining</w:t>
      </w:r>
      <w:r w:rsidR="00AD542E" w:rsidRPr="008416E1">
        <w:rPr>
          <w:color w:val="000000" w:themeColor="text1"/>
        </w:rPr>
        <w:t xml:space="preserve"> five days may be used for teacher planning, academic plans, and parent conferences. </w:t>
      </w:r>
      <w:r w:rsidR="00AD542E" w:rsidRPr="008416E1">
        <w:rPr>
          <w:color w:val="000000" w:themeColor="text1"/>
          <w:u w:val="single"/>
        </w:rPr>
        <w:t>The remaining five days may be used for teacher planning but must not include mandatory professional development, meetings, or parent conferences.</w:t>
      </w:r>
      <w:r w:rsidR="00AD542E" w:rsidRPr="008416E1">
        <w:rPr>
          <w:color w:val="000000" w:themeColor="text1"/>
        </w:rPr>
        <w:t xml:space="preserve"> The number of instructional hours in an instructional day may vary according to local board policy and does not have to be uniform among the schools in the district.”</w:t>
      </w:r>
      <w:r w:rsidR="00AD542E" w:rsidRPr="008416E1">
        <w:rPr>
          <w:color w:val="000000" w:themeColor="text1"/>
        </w:rPr>
        <w:tab/>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B.</w:t>
      </w:r>
      <w:r w:rsidRPr="008416E1">
        <w:rPr>
          <w:rFonts w:eastAsia="Times New Roman" w:cs="Times New Roman"/>
          <w:color w:val="000000" w:themeColor="text1"/>
          <w:szCs w:val="20"/>
        </w:rPr>
        <w:tab/>
        <w:t>This SECTION is effective contingent upon funding in the annual appropriations act.</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54</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Section 59-19-60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59-19-60.</w:t>
      </w:r>
      <w:r w:rsidRPr="008416E1">
        <w:rPr>
          <w:rFonts w:eastAsia="Times New Roman" w:cs="Times New Roman"/>
          <w:color w:val="000000" w:themeColor="text1"/>
          <w:szCs w:val="20"/>
        </w:rPr>
        <w:tab/>
      </w:r>
      <w:r w:rsidRPr="008416E1">
        <w:rPr>
          <w:rFonts w:eastAsia="Times New Roman" w:cs="Times New Roman"/>
          <w:color w:val="000000" w:themeColor="text1"/>
          <w:szCs w:val="20"/>
          <w:u w:val="single"/>
        </w:rPr>
        <w:t>Notwithstanding any provision of law to the contrary, school</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School</w:t>
      </w:r>
      <w:r w:rsidRPr="008416E1">
        <w:rPr>
          <w:rFonts w:eastAsia="Times New Roman" w:cs="Times New Roman"/>
          <w:color w:val="000000" w:themeColor="text1"/>
          <w:szCs w:val="20"/>
        </w:rPr>
        <w:t xml:space="preserve"> district trustees </w:t>
      </w:r>
      <w:r w:rsidRPr="008416E1">
        <w:rPr>
          <w:rFonts w:eastAsia="Times New Roman" w:cs="Times New Roman"/>
          <w:color w:val="000000" w:themeColor="text1"/>
          <w:szCs w:val="20"/>
          <w:u w:val="single"/>
        </w:rPr>
        <w:t>guilty of malfeasance, misfeasance, incompetency, absenteeism, conflicts of interest, misconduct, persistent neglect of duty in office, or incapacity</w:t>
      </w:r>
      <w:r w:rsidRPr="008416E1">
        <w:rPr>
          <w:rFonts w:eastAsia="Times New Roman" w:cs="Times New Roman"/>
          <w:color w:val="000000" w:themeColor="text1"/>
          <w:szCs w:val="20"/>
        </w:rPr>
        <w:t xml:space="preserve"> shall be subject to removal from office </w:t>
      </w:r>
      <w:r w:rsidRPr="008416E1">
        <w:rPr>
          <w:rFonts w:eastAsia="Times New Roman" w:cs="Times New Roman"/>
          <w:strike/>
          <w:color w:val="000000" w:themeColor="text1"/>
          <w:szCs w:val="20"/>
        </w:rPr>
        <w:t>for cause by the county boards of education, upon notice and after being given an opportunity to be heard by the county board of education</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val="single"/>
        </w:rPr>
        <w:t>by the Governor</w:t>
      </w:r>
      <w:r w:rsidRPr="008416E1">
        <w:rPr>
          <w:rFonts w:eastAsia="Times New Roman" w:cs="Times New Roman"/>
          <w:color w:val="000000" w:themeColor="text1"/>
          <w:szCs w:val="20"/>
        </w:rPr>
        <w:t xml:space="preserve">. </w:t>
      </w:r>
      <w:r w:rsidRPr="008416E1">
        <w:rPr>
          <w:rFonts w:eastAsia="Times New Roman" w:cs="Times New Roman"/>
          <w:strike/>
          <w:color w:val="000000" w:themeColor="text1"/>
          <w:szCs w:val="20"/>
        </w:rPr>
        <w:t>Any such order of removal shall state the grounds thereof, the manner of notice and the hearing accorded the trustee, and any such trustee shall have the right to appeal to the court of common pleas, as provided in Section 59</w:t>
      </w:r>
      <w:r w:rsidRPr="008416E1">
        <w:rPr>
          <w:rFonts w:eastAsia="Times New Roman" w:cs="Times New Roman"/>
          <w:strike/>
          <w:color w:val="000000" w:themeColor="text1"/>
          <w:szCs w:val="20"/>
        </w:rPr>
        <w:noBreakHyphen/>
        <w:t>19</w:t>
      </w:r>
      <w:r w:rsidRPr="008416E1">
        <w:rPr>
          <w:rFonts w:eastAsia="Times New Roman" w:cs="Times New Roman"/>
          <w:strike/>
          <w:color w:val="000000" w:themeColor="text1"/>
          <w:szCs w:val="20"/>
        </w:rPr>
        <w:noBreakHyphen/>
        <w:t>560.</w:t>
      </w:r>
      <w:r w:rsidRPr="008416E1">
        <w:rPr>
          <w:rFonts w:eastAsia="Times New Roman" w:cs="Times New Roman"/>
          <w:color w:val="000000" w:themeColor="text1"/>
          <w:szCs w:val="20"/>
        </w:rPr>
        <w:t xml:space="preserve"> Vacancies occurring in the membership of any board of trustees for any cause shall be filled for the unexpired term </w:t>
      </w:r>
      <w:r w:rsidRPr="008416E1">
        <w:rPr>
          <w:rFonts w:eastAsia="Times New Roman" w:cs="Times New Roman"/>
          <w:strike/>
          <w:color w:val="000000" w:themeColor="text1"/>
          <w:szCs w:val="20"/>
        </w:rPr>
        <w:t>by the county board of education</w:t>
      </w:r>
      <w:r w:rsidRPr="008416E1">
        <w:rPr>
          <w:rFonts w:eastAsia="Times New Roman" w:cs="Times New Roman"/>
          <w:color w:val="000000" w:themeColor="text1"/>
          <w:szCs w:val="20"/>
        </w:rPr>
        <w:t xml:space="preserve"> in the same manner as provided for full</w:t>
      </w:r>
      <w:r w:rsidRPr="008416E1">
        <w:rPr>
          <w:rFonts w:eastAsia="Times New Roman" w:cs="Times New Roman"/>
          <w:color w:val="000000" w:themeColor="text1"/>
          <w:szCs w:val="20"/>
        </w:rPr>
        <w:noBreakHyphen/>
        <w:t>term appointments.”</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0A2A03" w:rsidRPr="008416E1" w:rsidRDefault="00D77E5A"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55</w:t>
      </w:r>
      <w:r w:rsidR="000A2A03" w:rsidRPr="008416E1">
        <w:rPr>
          <w:rFonts w:eastAsia="Times New Roman" w:cs="Times New Roman"/>
          <w:snapToGrid w:val="0"/>
          <w:color w:val="000000" w:themeColor="text1"/>
          <w:szCs w:val="20"/>
        </w:rPr>
        <w:t>.</w:t>
      </w:r>
      <w:r w:rsidR="000A2A03" w:rsidRPr="008416E1">
        <w:rPr>
          <w:rFonts w:eastAsia="Times New Roman" w:cs="Times New Roman"/>
          <w:snapToGrid w:val="0"/>
          <w:color w:val="000000" w:themeColor="text1"/>
          <w:szCs w:val="20"/>
        </w:rPr>
        <w:tab/>
        <w:t>Article 19, Chapter 18, Title 59 of the 1976 Code is amended by adding:</w:t>
      </w:r>
    </w:p>
    <w:p w:rsidR="000A2A03" w:rsidRPr="008416E1"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0A2A03" w:rsidRPr="008416E1"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ab/>
      </w:r>
      <w:r w:rsidR="000A2A03" w:rsidRPr="008416E1">
        <w:rPr>
          <w:rFonts w:eastAsia="Times New Roman" w:cs="Times New Roman"/>
          <w:snapToGrid w:val="0"/>
          <w:color w:val="000000" w:themeColor="text1"/>
          <w:szCs w:val="20"/>
        </w:rPr>
        <w:t>“Section 59-18-1970.</w:t>
      </w:r>
      <w:r w:rsidR="000A2A03" w:rsidRPr="008416E1">
        <w:rPr>
          <w:rFonts w:eastAsia="Times New Roman" w:cs="Times New Roman"/>
          <w:snapToGrid w:val="0"/>
          <w:color w:val="000000" w:themeColor="text1"/>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8416E1"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  56</w:t>
      </w:r>
      <w:r w:rsidR="00AD542E" w:rsidRPr="008416E1">
        <w:rPr>
          <w:rFonts w:eastAsia="Times New Roman" w:cs="Times New Roman"/>
          <w:snapToGrid w:val="0"/>
          <w:color w:val="000000" w:themeColor="text1"/>
          <w:szCs w:val="20"/>
        </w:rPr>
        <w:t>.</w:t>
      </w:r>
      <w:r w:rsidR="00AD542E" w:rsidRPr="008416E1">
        <w:rPr>
          <w:rFonts w:eastAsia="Times New Roman" w:cs="Times New Roman"/>
          <w:snapToGrid w:val="0"/>
          <w:color w:val="000000" w:themeColor="text1"/>
          <w:szCs w:val="20"/>
        </w:rPr>
        <w:tab/>
        <w:t>A.</w:t>
      </w:r>
      <w:r w:rsidR="00AD542E" w:rsidRPr="008416E1">
        <w:rPr>
          <w:rFonts w:eastAsia="Times New Roman" w:cs="Times New Roman"/>
          <w:snapToGrid w:val="0"/>
          <w:color w:val="000000" w:themeColor="text1"/>
          <w:szCs w:val="20"/>
        </w:rPr>
        <w:tab/>
        <w:t>Article 1, Chapter 39,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ab/>
        <w:t>“Section 59-39-165.</w:t>
      </w:r>
      <w:r w:rsidRPr="008416E1">
        <w:rPr>
          <w:rFonts w:eastAsia="Times New Roman" w:cs="Times New Roman"/>
          <w:snapToGrid w:val="0"/>
          <w:color w:val="000000" w:themeColor="text1"/>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snapToGrid w:val="0"/>
          <w:color w:val="000000" w:themeColor="text1"/>
          <w:szCs w:val="20"/>
        </w:rPr>
        <w:t>B.</w:t>
      </w:r>
      <w:r w:rsidRPr="008416E1">
        <w:rPr>
          <w:rFonts w:eastAsia="Times New Roman" w:cs="Times New Roman"/>
          <w:snapToGrid w:val="0"/>
          <w:color w:val="000000" w:themeColor="text1"/>
          <w:szCs w:val="20"/>
        </w:rPr>
        <w:tab/>
        <w:t>This SECTION takes effect on August 1, 2021.</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PART VIII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t>57</w:t>
      </w:r>
      <w:r w:rsidR="00D53A0D" w:rsidRPr="008416E1">
        <w:rPr>
          <w:rFonts w:eastAsia="Times New Roman" w:cs="Times New Roman"/>
          <w:color w:val="000000" w:themeColor="text1"/>
          <w:szCs w:val="20"/>
        </w:rPr>
        <w:t>.</w:t>
      </w:r>
      <w:r w:rsidR="00D53A0D" w:rsidRPr="008416E1">
        <w:rPr>
          <w:rFonts w:eastAsia="Times New Roman" w:cs="Times New Roman"/>
          <w:color w:val="000000" w:themeColor="text1"/>
          <w:szCs w:val="20"/>
        </w:rPr>
        <w:tab/>
        <w:t>Article 15, Chapter 18, Title 59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SECTION</w:t>
      </w:r>
      <w:r w:rsidRPr="008416E1">
        <w:rPr>
          <w:rFonts w:eastAsia="Times New Roman" w:cs="Times New Roman"/>
          <w:color w:val="000000" w:themeColor="text1"/>
          <w:szCs w:val="20"/>
        </w:rPr>
        <w:tab/>
      </w:r>
      <w:r w:rsidR="00D77E5A" w:rsidRPr="008416E1">
        <w:rPr>
          <w:rFonts w:eastAsia="Times New Roman" w:cs="Times New Roman"/>
          <w:color w:val="000000" w:themeColor="text1"/>
          <w:szCs w:val="20"/>
        </w:rPr>
        <w:t>58</w:t>
      </w:r>
      <w:r w:rsidRPr="008416E1">
        <w:rPr>
          <w:rFonts w:eastAsia="Times New Roman" w:cs="Times New Roman"/>
          <w:color w:val="000000" w:themeColor="text1"/>
          <w:szCs w:val="20"/>
        </w:rPr>
        <w:t>.</w:t>
      </w:r>
      <w:r w:rsidRPr="008416E1">
        <w:rPr>
          <w:rFonts w:eastAsia="Times New Roman" w:cs="Times New Roman"/>
          <w:color w:val="000000" w:themeColor="text1"/>
          <w:szCs w:val="20"/>
        </w:rPr>
        <w:tab/>
        <w:t>Chapter 18, Title 59 of the 1976 Code is amended by adding: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“ARTICLE 16</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r w:rsidRPr="008416E1">
        <w:rPr>
          <w:rFonts w:eastAsia="Times New Roman" w:cs="Times New Roman"/>
          <w:color w:val="000000" w:themeColor="text1"/>
          <w:szCs w:val="20"/>
        </w:rPr>
        <w:tab/>
        <w:t>Assistance and Intervention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59-18-1615.</w:t>
      </w:r>
      <w:r w:rsidRPr="008416E1">
        <w:rPr>
          <w:rFonts w:eastAsia="Times New Roman" w:cs="Times New Roman"/>
          <w:color w:val="000000" w:themeColor="text1"/>
          <w:szCs w:val="20"/>
        </w:rPr>
        <w:tab/>
        <w:t>As used in this article: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‘Chronically underperforming school’ means a school that receives an overall rating of unsatisfactory for three consecutive years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‘School district’ is defined pursuant to Section 59-1-160.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 xml:space="preserve">‘Turnaround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w:t>
      </w:r>
      <w:r w:rsidRPr="008416E1">
        <w:rPr>
          <w:rFonts w:eastAsia="Times New Roman" w:cs="Times New Roman"/>
          <w:color w:val="000000" w:themeColor="text1"/>
          <w:szCs w:val="20"/>
        </w:rPr>
        <w:lastRenderedPageBreak/>
        <w:t>underperforming. The department is required to provide schools and districts with a template to complete the turnaround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‘Underperforming school’ means a school that receives an overall rating of unsatisfactory or below average on its annual school report card, as provided in Section 59-18-900.</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18-1620.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As a component of determining if and where assistance and changes are necessary, the department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monitor the professional development of teachers, staff, and administrators provided by or approved through districts and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monitor local school board operations for efficient and effective management;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identify and provide a summary of improvements and changes to the school districts, district school boards, and other involved parties.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1625.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(B)(1)</w:t>
      </w:r>
      <w:r w:rsidRPr="008416E1">
        <w:rPr>
          <w:rFonts w:eastAsia="Times New Roman" w:cs="Times New Roman"/>
          <w:color w:val="000000" w:themeColor="text1"/>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8416E1">
        <w:rPr>
          <w:rFonts w:eastAsia="Times New Roman" w:cs="Times New Roman"/>
          <w:color w:val="000000" w:themeColor="text1"/>
          <w:szCs w:val="20"/>
        </w:rPr>
        <w:noBreakHyphen/>
        <w:t>20</w:t>
      </w:r>
      <w:r w:rsidRPr="008416E1">
        <w:rPr>
          <w:rFonts w:eastAsia="Times New Roman" w:cs="Times New Roman"/>
          <w:color w:val="000000" w:themeColor="text1"/>
          <w:szCs w:val="20"/>
        </w:rPr>
        <w:noBreakHyphen/>
        <w:t>60, to include a turnaround plan component for any underperforming school or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turnaround plan component of the revised strategic plan must: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lastRenderedPageBreak/>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be based on data or needs assessments to identify specific improvement strategies related to underperforming school turnaround;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include broad</w:t>
      </w:r>
      <w:r w:rsidRPr="008416E1">
        <w:rPr>
          <w:rFonts w:eastAsia="Times New Roman" w:cs="Times New Roman"/>
          <w:color w:val="000000" w:themeColor="text1"/>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be submitted by the district superintendent to the local board of trustees for approval.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1630.</w:t>
      </w:r>
      <w:r w:rsidRPr="008416E1">
        <w:rPr>
          <w:rFonts w:eastAsia="Times New Roman" w:cs="Times New Roman"/>
          <w:color w:val="000000" w:themeColor="text1"/>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parents of students in writing and electronically;</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schedule, prominently publicize, and hold a public meeting to explain the school’s rating, its implications, how it must </w:t>
      </w:r>
      <w:r w:rsidRPr="008416E1">
        <w:rPr>
          <w:rFonts w:eastAsia="Times New Roman" w:cs="Times New Roman"/>
          <w:color w:val="000000" w:themeColor="text1"/>
          <w:szCs w:val="20"/>
        </w:rPr>
        <w:lastRenderedPageBreak/>
        <w:t>develop and implement a revised strategic plan for improvement, and how it will involve and engage the community in its plans, within thirty days of receiving the rating;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immediately review and revise its strategic</w:t>
      </w:r>
      <w:r w:rsidRPr="008416E1">
        <w:rPr>
          <w:rFonts w:eastAsia="Times New Roman" w:cs="Times New Roman"/>
          <w:i/>
          <w:color w:val="000000" w:themeColor="text1"/>
          <w:szCs w:val="20"/>
        </w:rPr>
        <w:t xml:space="preserve"> </w:t>
      </w:r>
      <w:r w:rsidRPr="008416E1">
        <w:rPr>
          <w:rFonts w:eastAsia="Times New Roman" w:cs="Times New Roman"/>
          <w:color w:val="000000" w:themeColor="text1"/>
          <w:szCs w:val="20"/>
        </w:rPr>
        <w:t>plan, which must incorporate and focus on turnaround plan components for each school designated as unsatisfactory in accordance with the template and guidelines provided by the department;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upon department approval, immediately list the revised strategic plan as a topic on the local district board meeting agenda at least once a quarter.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1635.</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school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school is chronically underperforming;</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school’s accreditation is denied;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State Superintendent of Education determines that a school’s turnaround plan results are insufficient.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declaration,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assume management of the school.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(E)</w:t>
      </w:r>
      <w:r w:rsidRPr="008416E1">
        <w:rPr>
          <w:rFonts w:eastAsia="Times New Roman" w:cs="Times New Roman"/>
          <w:color w:val="000000" w:themeColor="text1"/>
          <w:szCs w:val="20"/>
        </w:rPr>
        <w:tab/>
        <w:t xml:space="preserve">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w:t>
      </w:r>
      <w:r w:rsidRPr="008416E1">
        <w:rPr>
          <w:rFonts w:eastAsia="Times New Roman" w:cs="Times New Roman"/>
          <w:color w:val="000000" w:themeColor="text1"/>
          <w:szCs w:val="20"/>
        </w:rPr>
        <w:lastRenderedPageBreak/>
        <w:t>trustees, shall develop a transition plan and timeline for returning management of the school to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1640.</w:t>
      </w:r>
      <w:r w:rsidRPr="008416E1">
        <w:rPr>
          <w:rFonts w:eastAsia="Times New Roman" w:cs="Times New Roman"/>
          <w:color w:val="000000" w:themeColor="text1"/>
          <w:szCs w:val="20"/>
        </w:rPr>
        <w:tab/>
        <w:t>(A)</w:t>
      </w:r>
      <w:r w:rsidRPr="008416E1">
        <w:rPr>
          <w:rFonts w:eastAsia="Times New Roman" w:cs="Times New Roman"/>
          <w:color w:val="000000" w:themeColor="text1"/>
          <w:szCs w:val="20"/>
        </w:rPr>
        <w:tab/>
        <w:t>The State Superintendent of Education may seek a state-of-education emergency declaration in a district for which he has a capacity to serve under the following circumstances: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the district is identified as underperforming for three consecutive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the district’s accreditation is denied;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the Superintendent of Education determines that a district’s turnaround plan results are insufficient; 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district is classified as being in a fiscal emergency status pursuant to Section 59-20-90, or financial mismanagement resulting in a deficit has occurred.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Upon approval of a state-of-education emergency, the State Superintendent of Education shall:</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notify the State Board of Education, the district superintendent, local school board, local legislative delegation, and Governor;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assume management of the district. </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(E)(1)</w:t>
      </w:r>
      <w:r w:rsidRPr="008416E1">
        <w:rPr>
          <w:rFonts w:eastAsia="Times New Roman" w:cs="Times New Roman"/>
          <w:color w:val="000000" w:themeColor="text1"/>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(2)(a)</w:t>
      </w:r>
      <w:r w:rsidRPr="008416E1">
        <w:rPr>
          <w:rFonts w:eastAsia="Times New Roman" w:cs="Times New Roman"/>
          <w:color w:val="000000" w:themeColor="text1"/>
          <w:szCs w:val="20"/>
        </w:rPr>
        <w:tab/>
        <w:t xml:space="preserve">Once a district subject to subsection (C) has met annual targets identified in the district’s revised strategic plan for sustained improvement for a minimum of three consecutive years, the State </w:t>
      </w:r>
      <w:r w:rsidRPr="008416E1">
        <w:rPr>
          <w:rFonts w:eastAsia="Times New Roman" w:cs="Times New Roman"/>
          <w:color w:val="000000" w:themeColor="text1"/>
          <w:szCs w:val="20"/>
        </w:rPr>
        <w:lastRenderedPageBreak/>
        <w:t>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w:t>
      </w:r>
      <w:r w:rsidRPr="008416E1">
        <w:rPr>
          <w:rFonts w:eastAsia="Times New Roman" w:cs="Times New Roman"/>
          <w:color w:val="000000" w:themeColor="text1"/>
          <w:szCs w:val="20"/>
        </w:rPr>
        <w:tab/>
      </w:r>
      <w:r w:rsidRPr="008416E1">
        <w:rPr>
          <w:rFonts w:eastAsia="Times New Roman" w:cs="Times New Roman"/>
          <w:color w:val="000000" w:themeColor="text1"/>
          <w:szCs w:val="20"/>
        </w:rPr>
        <w:tab/>
        <w:t>one member appointed by the Governor;</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w:t>
      </w:r>
      <w:r w:rsidRPr="008416E1">
        <w:rPr>
          <w:rFonts w:eastAsia="Times New Roman" w:cs="Times New Roman"/>
          <w:color w:val="000000" w:themeColor="text1"/>
          <w:szCs w:val="20"/>
        </w:rPr>
        <w:tab/>
        <w:t>one member appointed by the local legislative delegation;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(iii)</w:t>
      </w:r>
      <w:r w:rsidRPr="008416E1">
        <w:rPr>
          <w:rFonts w:eastAsia="Times New Roman" w:cs="Times New Roman"/>
          <w:color w:val="000000" w:themeColor="text1"/>
          <w:szCs w:val="20"/>
        </w:rPr>
        <w:tab/>
        <w:t>three members appointed by the State Superintendent of Education in consultation with the local legislative delegation.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Any vacancy shall be filled in the original manner of appointment.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For a minimum of three years and until the State Board of Education votes to end the state-of-education emergency, the interim local district board shall remain in place, and its appointed members shall continue to serve.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(F)(1)</w:t>
      </w:r>
      <w:r w:rsidRPr="008416E1">
        <w:rPr>
          <w:rFonts w:eastAsia="Times New Roman" w:cs="Times New Roman"/>
          <w:color w:val="000000" w:themeColor="text1"/>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 xml:space="preserve">Upon the swearing in of a new local district board of trustees, the declaration of a state-of-education emergency shall </w:t>
      </w:r>
      <w:r w:rsidRPr="008416E1">
        <w:rPr>
          <w:rFonts w:eastAsia="Times New Roman" w:cs="Times New Roman"/>
          <w:color w:val="000000" w:themeColor="text1"/>
          <w:szCs w:val="20"/>
        </w:rPr>
        <w:lastRenderedPageBreak/>
        <w:t>expire, and the powers and duties of the district superintendent and local district school board of trustees are restored.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val="single"/>
        </w:rPr>
      </w:pPr>
      <w:r w:rsidRPr="008416E1">
        <w:rPr>
          <w:rFonts w:eastAsia="Times New Roman" w:cs="Times New Roman"/>
          <w:color w:val="000000" w:themeColor="text1"/>
          <w:szCs w:val="20"/>
        </w:rPr>
        <w:tab/>
        <w:t>(G)</w:t>
      </w:r>
      <w:r w:rsidRPr="008416E1">
        <w:rPr>
          <w:rFonts w:eastAsia="Times New Roman" w:cs="Times New Roman"/>
          <w:color w:val="000000" w:themeColor="text1"/>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59</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18</w:t>
      </w:r>
      <w:r w:rsidR="00D53A0D" w:rsidRPr="008416E1">
        <w:rPr>
          <w:rFonts w:eastAsia="Times New Roman" w:cs="Times New Roman"/>
          <w:bCs/>
          <w:color w:val="000000" w:themeColor="text1"/>
          <w:szCs w:val="20"/>
        </w:rPr>
        <w:noBreakHyphen/>
        <w:t>920 of the 1976 Code is amended to read: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w:t>
      </w:r>
      <w:r w:rsidRPr="008416E1">
        <w:rPr>
          <w:rFonts w:eastAsia="Times New Roman" w:cs="Times New Roman"/>
          <w:color w:val="000000" w:themeColor="text1"/>
          <w:szCs w:val="20"/>
        </w:rPr>
        <w:tab/>
      </w:r>
      <w:r w:rsidRPr="008416E1">
        <w:rPr>
          <w:rFonts w:eastAsia="Times New Roman" w:cs="Times New Roman"/>
          <w:color w:val="000000" w:themeColor="text1"/>
          <w:szCs w:val="20"/>
          <w:u w:color="000000"/>
        </w:rPr>
        <w:t xml:space="preserve">A charter school established pursuant to Chapter 40, Title 59 shall report the data requested by the </w:t>
      </w:r>
      <w:r w:rsidRPr="008416E1">
        <w:rPr>
          <w:rFonts w:eastAsia="Times New Roman" w:cs="Times New Roman"/>
          <w:strike/>
          <w:color w:val="000000" w:themeColor="text1"/>
          <w:szCs w:val="20"/>
          <w:u w:color="000000"/>
        </w:rPr>
        <w:t>Department of Education</w:t>
      </w:r>
      <w:r w:rsidRPr="008416E1">
        <w:rPr>
          <w:rFonts w:eastAsia="Times New Roman" w:cs="Times New Roman"/>
          <w:color w:val="000000" w:themeColor="text1"/>
          <w:szCs w:val="20"/>
          <w:u w:color="000000"/>
        </w:rPr>
        <w:t xml:space="preserve"> </w:t>
      </w:r>
      <w:r w:rsidRPr="008416E1">
        <w:rPr>
          <w:rFonts w:eastAsia="Times New Roman" w:cs="Times New Roman"/>
          <w:color w:val="000000" w:themeColor="text1"/>
          <w:szCs w:val="20"/>
          <w:u w:val="single" w:color="000000"/>
        </w:rPr>
        <w:t>department</w:t>
      </w:r>
      <w:r w:rsidRPr="008416E1">
        <w:rPr>
          <w:rFonts w:eastAsia="Times New Roman" w:cs="Times New Roman"/>
          <w:color w:val="000000" w:themeColor="text1"/>
          <w:szCs w:val="20"/>
          <w:u w:color="000000"/>
        </w:rPr>
        <w:t xml:space="preserve"> necessary to generate a report card and a rating. The performance of students attending charter schools sponsored by the South Carolina Public Charter School District </w:t>
      </w:r>
      <w:r w:rsidRPr="008416E1">
        <w:rPr>
          <w:rFonts w:eastAsia="Times New Roman" w:cs="Times New Roman"/>
          <w:bCs/>
          <w:iCs/>
          <w:color w:val="000000" w:themeColor="text1"/>
          <w:szCs w:val="20"/>
          <w:u w:val="single" w:color="000000"/>
        </w:rPr>
        <w:t>or a registered institution of higher learning</w:t>
      </w:r>
      <w:r w:rsidRPr="008416E1">
        <w:rPr>
          <w:rFonts w:eastAsia="Times New Roman" w:cs="Times New Roman"/>
          <w:bCs/>
          <w:iCs/>
          <w:color w:val="000000" w:themeColor="text1"/>
          <w:szCs w:val="20"/>
          <w:u w:color="000000"/>
        </w:rPr>
        <w:t xml:space="preserve"> </w:t>
      </w:r>
      <w:r w:rsidRPr="008416E1">
        <w:rPr>
          <w:rFonts w:eastAsia="Times New Roman" w:cs="Times New Roman"/>
          <w:color w:val="000000" w:themeColor="text1"/>
          <w:szCs w:val="20"/>
          <w:u w:color="000000"/>
        </w:rPr>
        <w:t xml:space="preserve">must be included in the overall performance ratings of each school </w:t>
      </w:r>
      <w:r w:rsidRPr="008416E1">
        <w:rPr>
          <w:rFonts w:eastAsia="Times New Roman" w:cs="Times New Roman"/>
          <w:strike/>
          <w:color w:val="000000" w:themeColor="text1"/>
          <w:szCs w:val="20"/>
          <w:u w:color="000000"/>
        </w:rPr>
        <w:t>in the South Carolina Public Charter School District</w:t>
      </w:r>
      <w:r w:rsidRPr="008416E1">
        <w:rPr>
          <w:rFonts w:eastAsia="Times New Roman" w:cs="Times New Roman"/>
          <w:color w:val="000000" w:themeColor="text1"/>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bCs/>
          <w:color w:val="000000" w:themeColor="text1"/>
          <w:szCs w:val="20"/>
        </w:rPr>
        <w:t>SECTION</w:t>
      </w:r>
      <w:r w:rsidRPr="008416E1">
        <w:rPr>
          <w:rFonts w:eastAsia="Times New Roman" w:cs="Times New Roman"/>
          <w:bCs/>
          <w:color w:val="000000" w:themeColor="text1"/>
          <w:szCs w:val="20"/>
        </w:rPr>
        <w:tab/>
        <w:t>60</w:t>
      </w:r>
      <w:r w:rsidR="00D53A0D" w:rsidRPr="008416E1">
        <w:rPr>
          <w:rFonts w:eastAsia="Times New Roman" w:cs="Times New Roman"/>
          <w:bCs/>
          <w:color w:val="000000" w:themeColor="text1"/>
          <w:szCs w:val="20"/>
        </w:rPr>
        <w:t>.</w:t>
      </w:r>
      <w:r w:rsidR="00D53A0D" w:rsidRPr="008416E1">
        <w:rPr>
          <w:rFonts w:eastAsia="Times New Roman" w:cs="Times New Roman"/>
          <w:bCs/>
          <w:color w:val="000000" w:themeColor="text1"/>
          <w:szCs w:val="20"/>
        </w:rPr>
        <w:tab/>
        <w:t>Section 59</w:t>
      </w:r>
      <w:r w:rsidR="00D53A0D" w:rsidRPr="008416E1">
        <w:rPr>
          <w:rFonts w:eastAsia="Times New Roman" w:cs="Times New Roman"/>
          <w:bCs/>
          <w:color w:val="000000" w:themeColor="text1"/>
          <w:szCs w:val="20"/>
        </w:rPr>
        <w:noBreakHyphen/>
        <w:t>59</w:t>
      </w:r>
      <w:r w:rsidR="00D53A0D" w:rsidRPr="008416E1">
        <w:rPr>
          <w:rFonts w:eastAsia="Times New Roman" w:cs="Times New Roman"/>
          <w:bCs/>
          <w:color w:val="000000" w:themeColor="text1"/>
          <w:szCs w:val="20"/>
        </w:rPr>
        <w:noBreakHyphen/>
        <w:t>30 of the 1976 Code is repealed.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PART IX</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r w:rsidRPr="008416E1">
        <w:rPr>
          <w:rFonts w:eastAsia="Times New Roman" w:cs="Times New Roman"/>
          <w:bCs/>
          <w:color w:val="000000" w:themeColor="text1"/>
          <w:szCs w:val="20"/>
        </w:rPr>
        <w:tab/>
        <w:t>Miscellaneous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color w:val="000000" w:themeColor="text1"/>
          <w:szCs w:val="20"/>
        </w:rPr>
      </w:pPr>
    </w:p>
    <w:p w:rsidR="00D53A0D" w:rsidRPr="008416E1"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u w:color="000000"/>
        </w:rPr>
        <w:t>SECTION</w:t>
      </w:r>
      <w:r w:rsidRPr="008416E1">
        <w:rPr>
          <w:rFonts w:eastAsia="Times New Roman" w:cs="Times New Roman"/>
          <w:color w:val="000000" w:themeColor="text1"/>
          <w:szCs w:val="20"/>
          <w:u w:color="000000"/>
        </w:rPr>
        <w:tab/>
      </w:r>
      <w:r w:rsidR="00D77E5A" w:rsidRPr="008416E1">
        <w:rPr>
          <w:rFonts w:eastAsia="Times New Roman" w:cs="Times New Roman"/>
          <w:color w:val="000000" w:themeColor="text1"/>
          <w:szCs w:val="20"/>
          <w:u w:color="000000"/>
        </w:rPr>
        <w:t>61</w:t>
      </w:r>
      <w:r w:rsidR="00D53A0D" w:rsidRPr="008416E1">
        <w:rPr>
          <w:rFonts w:eastAsia="Times New Roman" w:cs="Times New Roman"/>
          <w:color w:val="000000" w:themeColor="text1"/>
          <w:szCs w:val="20"/>
          <w:u w:color="000000"/>
        </w:rPr>
        <w:t>.</w:t>
      </w:r>
      <w:r w:rsidR="00D53A0D" w:rsidRPr="008416E1">
        <w:rPr>
          <w:rFonts w:eastAsia="Times New Roman" w:cs="Times New Roman"/>
          <w:color w:val="000000" w:themeColor="text1"/>
          <w:szCs w:val="20"/>
          <w:u w:color="000000"/>
        </w:rPr>
        <w:tab/>
      </w:r>
      <w:r w:rsidR="00D53A0D" w:rsidRPr="008416E1">
        <w:rPr>
          <w:rFonts w:eastAsia="Times New Roman" w:cs="Times New Roman"/>
          <w:color w:val="000000" w:themeColor="text1"/>
          <w:szCs w:val="20"/>
        </w:rPr>
        <w:t>(A)</w:t>
      </w:r>
      <w:r w:rsidR="00D53A0D" w:rsidRPr="008416E1">
        <w:rPr>
          <w:rFonts w:eastAsia="Times New Roman" w:cs="Times New Roman"/>
          <w:color w:val="000000" w:themeColor="text1"/>
          <w:szCs w:val="20"/>
        </w:rPr>
        <w:tab/>
        <w:t xml:space="preserve">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w:t>
      </w:r>
      <w:r w:rsidR="00D53A0D" w:rsidRPr="008416E1">
        <w:rPr>
          <w:rFonts w:eastAsia="Times New Roman" w:cs="Times New Roman"/>
          <w:color w:val="000000" w:themeColor="text1"/>
          <w:szCs w:val="20"/>
        </w:rPr>
        <w:lastRenderedPageBreak/>
        <w:t>assumptions, limitations, and procedures used in the study must be published as part of the final report.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(B)</w:t>
      </w:r>
      <w:r w:rsidRPr="008416E1">
        <w:rPr>
          <w:rFonts w:eastAsia="Times New Roman" w:cs="Times New Roman"/>
          <w:color w:val="000000" w:themeColor="text1"/>
          <w:szCs w:val="20"/>
        </w:rPr>
        <w:tab/>
        <w:t>The Legislative Audit Council’s study shall focus 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Title I, Title II, and Title IV as related to the Elementary and Secondary Education Act of 1965, and as reauthorized by the No Child Left Behind Act of 2001, and Every Student Succeeds Act of 2017;</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Individuals with Disabilities Education Act of 2004;</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Head Start and Early Childhood Education;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teacher quality improvement programs.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(C)</w:t>
      </w:r>
      <w:r w:rsidRPr="008416E1">
        <w:rPr>
          <w:rFonts w:eastAsia="Times New Roman" w:cs="Times New Roman"/>
          <w:color w:val="000000" w:themeColor="text1"/>
          <w:szCs w:val="20"/>
        </w:rPr>
        <w:tab/>
        <w:t>The study and report must include, but is not limited to, the following considerations: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(1)</w:t>
      </w:r>
      <w:r w:rsidRPr="008416E1">
        <w:rPr>
          <w:rFonts w:eastAsia="Times New Roman" w:cs="Times New Roman"/>
          <w:color w:val="000000" w:themeColor="text1"/>
          <w:szCs w:val="20"/>
        </w:rPr>
        <w:tab/>
        <w:t>grant and program application costs as a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(2)</w:t>
      </w:r>
      <w:r w:rsidRPr="008416E1">
        <w:rPr>
          <w:rFonts w:eastAsia="Times New Roman" w:cs="Times New Roman"/>
          <w:color w:val="000000" w:themeColor="text1"/>
          <w:szCs w:val="20"/>
        </w:rPr>
        <w:tab/>
        <w:t>grant and program application policy requirements imposed on the State, as well as the fiscal impact associated with the requirements;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(3)</w:t>
      </w:r>
      <w:r w:rsidRPr="008416E1">
        <w:rPr>
          <w:rFonts w:eastAsia="Times New Roman" w:cs="Times New Roman"/>
          <w:color w:val="000000" w:themeColor="text1"/>
          <w:szCs w:val="20"/>
        </w:rPr>
        <w:tab/>
        <w:t>expenditures, annualized and projected for the life of each grant and program and for ten years after the grant or program expires or after federal funding is discontinued;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(4)</w:t>
      </w:r>
      <w:r w:rsidRPr="008416E1">
        <w:rPr>
          <w:rFonts w:eastAsia="Times New Roman" w:cs="Times New Roman"/>
          <w:color w:val="000000" w:themeColor="text1"/>
          <w:szCs w:val="20"/>
        </w:rPr>
        <w:tab/>
        <w:t>the process to evaluate programs and grant costs of compliance, including an analysis of applicable federal regulations, as well as interviews with at least ten local school districts of varying size and two schools per district selected. Schools and districts that participate in the study will be held harmless;</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(5)</w:t>
      </w:r>
      <w:r w:rsidRPr="008416E1">
        <w:rPr>
          <w:rFonts w:eastAsia="Times New Roman" w:cs="Times New Roman"/>
          <w:color w:val="000000" w:themeColor="text1"/>
          <w:szCs w:val="20"/>
        </w:rPr>
        <w:tab/>
        <w:t>both allowable and unallowable expenditures incurred from the programs and grants included in the cost of compliance;</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(6)</w:t>
      </w:r>
      <w:r w:rsidRPr="008416E1">
        <w:rPr>
          <w:rFonts w:eastAsia="Times New Roman" w:cs="Times New Roman"/>
          <w:color w:val="000000" w:themeColor="text1"/>
          <w:szCs w:val="20"/>
        </w:rPr>
        <w:tab/>
        <w:t>expenditures incurred requiring the use of state or local funds included in the cost of compliance; and</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r>
      <w:r w:rsidRPr="008416E1">
        <w:rPr>
          <w:rFonts w:eastAsia="Times New Roman" w:cs="Times New Roman"/>
          <w:color w:val="000000" w:themeColor="text1"/>
          <w:szCs w:val="20"/>
        </w:rPr>
        <w:tab/>
        <w:t>(7)</w:t>
      </w:r>
      <w:r w:rsidRPr="008416E1">
        <w:rPr>
          <w:rFonts w:eastAsia="Times New Roman" w:cs="Times New Roman"/>
          <w:color w:val="000000" w:themeColor="text1"/>
          <w:szCs w:val="20"/>
        </w:rPr>
        <w:tab/>
        <w:t>“Maintenance of Effort” and “Supplement, Not Supplant” requirements included in the cost of compliance as a category of “minimum state and local spending required to receive grant.”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8416E1">
        <w:rPr>
          <w:rFonts w:eastAsia="Times New Roman" w:cs="Times New Roman"/>
          <w:color w:val="000000" w:themeColor="text1"/>
          <w:szCs w:val="20"/>
        </w:rPr>
        <w:tab/>
        <w:t>(D)</w:t>
      </w:r>
      <w:r w:rsidRPr="008416E1">
        <w:rPr>
          <w:rFonts w:eastAsia="Times New Roman" w:cs="Times New Roman"/>
          <w:color w:val="000000" w:themeColor="text1"/>
          <w:szCs w:val="20"/>
        </w:rPr>
        <w:tab/>
        <w:t>Once complete, the report will be made public.</w:t>
      </w:r>
    </w:p>
    <w:p w:rsidR="00AD542E" w:rsidRPr="008416E1"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p>
    <w:p w:rsidR="00AD542E" w:rsidRPr="008416E1"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SECTION</w:t>
      </w:r>
      <w:r w:rsidRPr="008416E1">
        <w:rPr>
          <w:rFonts w:cs="Times New Roman"/>
          <w:color w:val="000000" w:themeColor="text1"/>
          <w:u w:color="000000" w:themeColor="text1"/>
        </w:rPr>
        <w:tab/>
        <w:t>62</w:t>
      </w:r>
      <w:r w:rsidR="00AD542E" w:rsidRPr="008416E1">
        <w:rPr>
          <w:rFonts w:cs="Times New Roman"/>
          <w:color w:val="000000" w:themeColor="text1"/>
          <w:u w:color="000000" w:themeColor="text1"/>
        </w:rPr>
        <w:t>.</w:t>
      </w:r>
      <w:r w:rsidR="00AD542E" w:rsidRPr="008416E1">
        <w:rPr>
          <w:rFonts w:cs="Times New Roman"/>
          <w:color w:val="000000" w:themeColor="text1"/>
          <w:u w:color="000000" w:themeColor="text1"/>
        </w:rPr>
        <w:tab/>
        <w:t>Chapter 20, Title 59 of the 1976 Code is amended by adding:</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“Section 59</w:t>
      </w:r>
      <w:r w:rsidRPr="008416E1">
        <w:rPr>
          <w:rFonts w:cs="Times New Roman"/>
          <w:color w:val="000000" w:themeColor="text1"/>
          <w:u w:color="000000" w:themeColor="text1"/>
        </w:rPr>
        <w:noBreakHyphen/>
        <w:t>20</w:t>
      </w:r>
      <w:r w:rsidRPr="008416E1">
        <w:rPr>
          <w:rFonts w:cs="Times New Roman"/>
          <w:color w:val="000000" w:themeColor="text1"/>
          <w:u w:color="000000" w:themeColor="text1"/>
        </w:rPr>
        <w:noBreakHyphen/>
        <w:t>85.</w:t>
      </w:r>
      <w:r w:rsidRPr="008416E1">
        <w:rPr>
          <w:rFonts w:cs="Times New Roman"/>
          <w:color w:val="000000" w:themeColor="text1"/>
          <w:u w:color="000000" w:themeColor="text1"/>
        </w:rPr>
        <w:tab/>
        <w:t>(A)</w:t>
      </w:r>
      <w:r w:rsidRPr="008416E1">
        <w:rPr>
          <w:rFonts w:cs="Times New Roman"/>
          <w:color w:val="000000" w:themeColor="text1"/>
          <w:u w:color="000000" w:themeColor="text1"/>
        </w:rPr>
        <w:tab/>
        <w:t xml:space="preserve">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w:t>
      </w:r>
      <w:r w:rsidRPr="008416E1">
        <w:rPr>
          <w:rFonts w:cs="Times New Roman"/>
          <w:color w:val="000000" w:themeColor="text1"/>
          <w:u w:color="000000" w:themeColor="text1"/>
        </w:rPr>
        <w:lastRenderedPageBreak/>
        <w:t>expends on classroom instruction. For purposes of this section, ‘classroom instruction’ expenditures must be determined using the most recent accounting categories promulgated by the National Center for Education Statistics.</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(B)</w:t>
      </w:r>
      <w:r w:rsidRPr="008416E1">
        <w:rPr>
          <w:rFonts w:cs="Times New Roman"/>
          <w:color w:val="000000" w:themeColor="text1"/>
          <w:u w:color="000000" w:themeColor="text1"/>
        </w:rPr>
        <w:tab/>
        <w:t>Annually, the Office of Revenue and Fiscal Affairs, in conjunction with the department, shall publish state, federal, and local revenue sources and per</w:t>
      </w:r>
      <w:r w:rsidRPr="008416E1">
        <w:rPr>
          <w:rFonts w:cs="Times New Roman"/>
          <w:color w:val="000000" w:themeColor="text1"/>
          <w:u w:color="000000" w:themeColor="text1"/>
        </w:rPr>
        <w:noBreakHyphen/>
        <w:t>pupil comparisons for all fifty states. This per</w:t>
      </w:r>
      <w:r w:rsidRPr="008416E1">
        <w:rPr>
          <w:rFonts w:cs="Times New Roman"/>
          <w:color w:val="000000" w:themeColor="text1"/>
          <w:u w:color="000000" w:themeColor="text1"/>
        </w:rPr>
        <w:noBreakHyphen/>
        <w:t>pupil funding must be referred to as ‘total per</w:t>
      </w:r>
      <w:r w:rsidRPr="008416E1">
        <w:rPr>
          <w:rFonts w:cs="Times New Roman"/>
          <w:color w:val="000000" w:themeColor="text1"/>
          <w:u w:color="000000" w:themeColor="text1"/>
        </w:rPr>
        <w:noBreakHyphen/>
        <w:t>pupil funding’ for PK</w:t>
      </w:r>
      <w:r w:rsidRPr="008416E1">
        <w:rPr>
          <w:rFonts w:cs="Times New Roman"/>
          <w:color w:val="000000" w:themeColor="text1"/>
          <w:u w:color="000000" w:themeColor="text1"/>
        </w:rPr>
        <w:noBreakHyphen/>
        <w:t>12 public education.</w:t>
      </w:r>
    </w:p>
    <w:p w:rsidR="00AD542E" w:rsidRPr="008416E1"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16E1">
        <w:rPr>
          <w:rFonts w:cs="Times New Roman"/>
          <w:color w:val="000000" w:themeColor="text1"/>
          <w:u w:color="000000" w:themeColor="text1"/>
        </w:rPr>
        <w:tab/>
        <w:t>(C)</w:t>
      </w:r>
      <w:r w:rsidRPr="008416E1">
        <w:rPr>
          <w:rFonts w:cs="Times New Roman"/>
          <w:color w:val="000000" w:themeColor="text1"/>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8416E1"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63.</w:t>
      </w:r>
      <w:r w:rsidRPr="008416E1">
        <w:rPr>
          <w:rFonts w:eastAsia="Times New Roman" w:cs="Times New Roman"/>
          <w:snapToGrid w:val="0"/>
          <w:color w:val="000000" w:themeColor="text1"/>
          <w:szCs w:val="20"/>
        </w:rPr>
        <w:tab/>
        <w:t>Section 59-18-900(D) of the 1976 Code is amended to read:</w:t>
      </w:r>
    </w:p>
    <w:p w:rsidR="00D77E5A"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color w:val="000000" w:themeColor="text1"/>
          <w:szCs w:val="20"/>
        </w:rPr>
      </w:pPr>
    </w:p>
    <w:p w:rsidR="001D2463" w:rsidRPr="008416E1"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themeColor="text1"/>
          <w:szCs w:val="20"/>
        </w:rPr>
      </w:pPr>
      <w:r w:rsidRPr="008416E1">
        <w:rPr>
          <w:rFonts w:eastAsia="Times New Roman" w:cs="Times New Roman"/>
          <w:snapToGrid w:val="0"/>
          <w:color w:val="000000" w:themeColor="text1"/>
          <w:szCs w:val="20"/>
        </w:rPr>
        <w:tab/>
      </w:r>
      <w:r w:rsidRPr="008416E1">
        <w:rPr>
          <w:color w:val="000000" w:themeColor="text1"/>
        </w:rPr>
        <w:tab/>
      </w:r>
      <w:r w:rsidR="00B20119">
        <w:rPr>
          <w:color w:val="000000" w:themeColor="text1"/>
        </w:rPr>
        <w:t>“</w:t>
      </w:r>
      <w:r w:rsidRPr="008416E1">
        <w:rPr>
          <w:color w:val="000000" w:themeColor="text1"/>
        </w:rPr>
        <w:t>(D)</w:t>
      </w:r>
      <w:r w:rsidRPr="008416E1">
        <w:rPr>
          <w:color w:val="000000" w:themeColor="text1"/>
        </w:rPr>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8416E1">
        <w:rPr>
          <w:color w:val="000000" w:themeColor="text1"/>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8416E1">
        <w:rPr>
          <w:strike/>
          <w:color w:val="000000" w:themeColor="text1"/>
        </w:rPr>
        <w:t>criteria</w:t>
      </w:r>
      <w:r w:rsidRPr="008416E1">
        <w:rPr>
          <w:color w:val="000000" w:themeColor="text1"/>
        </w:rPr>
        <w:t xml:space="preserve"> </w:t>
      </w:r>
      <w:r w:rsidRPr="008416E1">
        <w:rPr>
          <w:color w:val="000000" w:themeColor="text1"/>
          <w:u w:val="single"/>
        </w:rPr>
        <w:t>information</w:t>
      </w:r>
      <w:r w:rsidRPr="008416E1">
        <w:rPr>
          <w:color w:val="000000" w:themeColor="text1"/>
        </w:rPr>
        <w:t xml:space="preserve"> including, but not limited to, information on promotion and retention ratios, disciplinary climate, dropout ratios, dropout reduction data, dropout retention data, access to technology, student and teacher ratios, and attendance data. </w:t>
      </w:r>
      <w:r w:rsidRPr="008416E1">
        <w:rPr>
          <w:color w:val="000000" w:themeColor="text1"/>
          <w:u w:val="single"/>
        </w:rPr>
        <w:t>Disciplinary climate data must be included in the information contained within the report card, but it cannot be used as an indicator used to measure a school’s performance.</w:t>
      </w:r>
      <w:r w:rsidRPr="008416E1">
        <w:rPr>
          <w:color w:val="000000" w:themeColor="text1"/>
        </w:rPr>
        <w:t>”</w:t>
      </w:r>
    </w:p>
    <w:p w:rsidR="000A2A03" w:rsidRPr="008416E1"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8416E1">
        <w:rPr>
          <w:rFonts w:eastAsia="Times New Roman" w:cs="Times New Roman"/>
          <w:szCs w:val="20"/>
          <w:u w:color="000000"/>
        </w:rPr>
        <w:lastRenderedPageBreak/>
        <w:t>SECTION</w:t>
      </w:r>
      <w:r w:rsidRPr="008416E1">
        <w:rPr>
          <w:rFonts w:eastAsia="Times New Roman" w:cs="Times New Roman"/>
          <w:szCs w:val="20"/>
          <w:u w:color="000000"/>
        </w:rPr>
        <w:tab/>
        <w:t>6</w:t>
      </w:r>
      <w:r w:rsidR="00D77E5A" w:rsidRPr="008416E1">
        <w:rPr>
          <w:rFonts w:eastAsia="Times New Roman" w:cs="Times New Roman"/>
          <w:szCs w:val="20"/>
          <w:u w:color="000000"/>
        </w:rPr>
        <w:t>4</w:t>
      </w:r>
      <w:r w:rsidR="00D53A0D" w:rsidRPr="008416E1">
        <w:rPr>
          <w:rFonts w:eastAsia="Times New Roman" w:cs="Times New Roman"/>
          <w:szCs w:val="20"/>
          <w:u w:color="000000"/>
        </w:rPr>
        <w:t>.</w:t>
      </w:r>
      <w:r w:rsidR="00D53A0D" w:rsidRPr="008416E1">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8416E1"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416E1"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8416E1">
        <w:rPr>
          <w:rFonts w:eastAsia="Times New Roman" w:cs="Times New Roman"/>
          <w:szCs w:val="20"/>
          <w:u w:color="000000"/>
        </w:rPr>
        <w:t>SECTION</w:t>
      </w:r>
      <w:r w:rsidRPr="008416E1">
        <w:rPr>
          <w:rFonts w:eastAsia="Times New Roman" w:cs="Times New Roman"/>
          <w:szCs w:val="20"/>
          <w:u w:color="000000"/>
        </w:rPr>
        <w:tab/>
        <w:t>65</w:t>
      </w:r>
      <w:r w:rsidR="00D53A0D" w:rsidRPr="008416E1">
        <w:rPr>
          <w:rFonts w:eastAsia="Times New Roman" w:cs="Times New Roman"/>
          <w:szCs w:val="20"/>
          <w:u w:color="000000"/>
        </w:rPr>
        <w:t>.</w:t>
      </w:r>
      <w:r w:rsidR="00D53A0D" w:rsidRPr="008416E1">
        <w:rPr>
          <w:rFonts w:eastAsia="Times New Roman" w:cs="Times New Roman"/>
          <w:szCs w:val="20"/>
          <w:u w:color="000000"/>
        </w:rPr>
        <w:tab/>
        <w:t>Unless otherwise provided, this act takes effect upon approval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t>XX</w:t>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r w:rsidRPr="008416E1">
        <w:rPr>
          <w:rFonts w:eastAsia="Times New Roman" w:cs="Times New Roman"/>
          <w:szCs w:val="20"/>
        </w:rPr>
        <w:noBreakHyphen/>
      </w:r>
    </w:p>
    <w:p w:rsidR="00D53A0D" w:rsidRPr="00D53A0D" w:rsidRDefault="00D53A0D" w:rsidP="00D53A0D">
      <w:pPr>
        <w:suppressAutoHyphens/>
        <w:jc w:val="both"/>
        <w:rPr>
          <w:rFonts w:eastAsia="Times New Roman" w:cs="Times New Roman"/>
          <w:szCs w:val="20"/>
        </w:rPr>
      </w:pPr>
    </w:p>
    <w:p w:rsidR="00B46865" w:rsidRDefault="00B46865" w:rsidP="00B46865">
      <w:pPr>
        <w:jc w:val="both"/>
      </w:pPr>
    </w:p>
    <w:sectPr w:rsidR="00B46865"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FC" w:rsidRDefault="00677EFC">
      <w:r>
        <w:separator/>
      </w:r>
    </w:p>
  </w:endnote>
  <w:endnote w:type="continuationSeparator" w:id="0">
    <w:p w:rsidR="00677EFC" w:rsidRDefault="0067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B46865">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FC" w:rsidRPr="00196D86" w:rsidRDefault="00677EFC"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B4686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FC" w:rsidRDefault="00677EFC">
      <w:r>
        <w:separator/>
      </w:r>
    </w:p>
  </w:footnote>
  <w:footnote w:type="continuationSeparator" w:id="0">
    <w:p w:rsidR="00677EFC" w:rsidRDefault="0067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13374B"/>
    <w:rsid w:val="001D2463"/>
    <w:rsid w:val="001F0FA2"/>
    <w:rsid w:val="0021777C"/>
    <w:rsid w:val="00237469"/>
    <w:rsid w:val="002564D3"/>
    <w:rsid w:val="002B6473"/>
    <w:rsid w:val="002E3CEF"/>
    <w:rsid w:val="005834BA"/>
    <w:rsid w:val="00677EFC"/>
    <w:rsid w:val="007A308F"/>
    <w:rsid w:val="008416E1"/>
    <w:rsid w:val="00974C4C"/>
    <w:rsid w:val="009C6E0D"/>
    <w:rsid w:val="009E6DBB"/>
    <w:rsid w:val="00AD542E"/>
    <w:rsid w:val="00B200CB"/>
    <w:rsid w:val="00B20119"/>
    <w:rsid w:val="00B46865"/>
    <w:rsid w:val="00B71A37"/>
    <w:rsid w:val="00BB2EF7"/>
    <w:rsid w:val="00BC6FEE"/>
    <w:rsid w:val="00BE0AB0"/>
    <w:rsid w:val="00C57FB9"/>
    <w:rsid w:val="00D53A0D"/>
    <w:rsid w:val="00D77E5A"/>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B4B8341C.dotm</Template>
  <TotalTime>0</TotalTime>
  <Pages>80</Pages>
  <Words>26964</Words>
  <Characters>150583</Characters>
  <Application>Microsoft Office Word</Application>
  <DocSecurity>0</DocSecurity>
  <Lines>3365</Lines>
  <Paragraphs>594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12, 2020) - South Carolina Legislature Online</dc:title>
  <dc:subject/>
  <dc:creator>Derrick Williamson</dc:creator>
  <cp:keywords/>
  <dc:description/>
  <cp:lastModifiedBy>Derrick Williamson</cp:lastModifiedBy>
  <cp:revision>2</cp:revision>
  <cp:lastPrinted>2020-02-12T04:31:00Z</cp:lastPrinted>
  <dcterms:created xsi:type="dcterms:W3CDTF">2020-02-12T15:21:00Z</dcterms:created>
  <dcterms:modified xsi:type="dcterms:W3CDTF">2020-02-12T15:21:00Z</dcterms:modified>
</cp:coreProperties>
</file>