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6E50" w:rsidRDefault="004D6E50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6D1055" w:rsidRDefault="006D1055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1055" w:rsidRDefault="006D1055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1055" w:rsidRDefault="006D1055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1055" w:rsidRDefault="006D1055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1055" w:rsidRDefault="006D1055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1055" w:rsidRDefault="006D1055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D6E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610E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1AED" w:rsidRDefault="00F11AED" w:rsidP="004D6E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SECTION 50</w:t>
      </w:r>
      <w:r>
        <w:noBreakHyphen/>
        <w:t>5</w:t>
      </w:r>
      <w:r>
        <w:noBreakHyphen/>
        <w:t>715,</w:t>
      </w:r>
      <w:r w:rsidR="005A23FF">
        <w:t xml:space="preserve"> CODE OF LAWS OF SOUTH CAROLINA, 1976,</w:t>
      </w:r>
      <w:r>
        <w:t xml:space="preserve"> RELATING </w:t>
      </w:r>
      <w:r w:rsidR="005A23FF">
        <w:t xml:space="preserve">TO </w:t>
      </w:r>
      <w:r>
        <w:t xml:space="preserve">TRAWLING RESTRICTION AREAS WITHIN THE GENERAL TRAWLING ZONE, SO AS TO PROVIDE THAT A CERTAIN AREA IS CLOSED TO TRAWLING FROM MAY </w:t>
      </w:r>
      <w:r w:rsidR="005A23FF">
        <w:t>FIRST</w:t>
      </w:r>
      <w:r>
        <w:t xml:space="preserve"> THROUGH SEPTEMBER </w:t>
      </w:r>
      <w:r w:rsidR="005A23FF">
        <w:t>FIFTEENTH</w:t>
      </w:r>
      <w:r>
        <w:t xml:space="preserve"> AND TO REMOVE LANGUAGE CONCERNING THIS AREA.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11AED" w:rsidRDefault="006610EB" w:rsidP="00F11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11AED" w:rsidRDefault="00F11AED" w:rsidP="00F11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1AED" w:rsidRDefault="006610EB" w:rsidP="00F11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</w:t>
      </w:r>
      <w:r w:rsidR="00F11AED">
        <w:t>ECTION</w:t>
      </w:r>
      <w:r w:rsidR="00F11AED">
        <w:tab/>
        <w:t>1.</w:t>
      </w:r>
      <w:r w:rsidR="00F11AED">
        <w:tab/>
        <w:t>Section 50</w:t>
      </w:r>
      <w:r w:rsidR="00F11AED">
        <w:noBreakHyphen/>
        <w:t>5</w:t>
      </w:r>
      <w:r w:rsidR="00F11AED">
        <w:noBreakHyphen/>
        <w:t xml:space="preserve">715(B) and (C) of the 1976 Code is amended to read: </w:t>
      </w:r>
    </w:p>
    <w:p w:rsidR="00F11AED" w:rsidRDefault="00F11AED" w:rsidP="004D6E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11AED" w:rsidRDefault="00F11AED" w:rsidP="00F11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“(B)</w:t>
      </w:r>
      <w:r>
        <w:tab/>
      </w:r>
      <w:r w:rsidRPr="00D371B6">
        <w:t xml:space="preserve">Those areas described in subsections (A)(1) through </w:t>
      </w:r>
      <w:r w:rsidRPr="00D31568">
        <w:rPr>
          <w:strike/>
        </w:rPr>
        <w:t>(A)(10)</w:t>
      </w:r>
      <w:r>
        <w:t xml:space="preserve"> </w:t>
      </w:r>
      <w:r>
        <w:rPr>
          <w:u w:val="single"/>
        </w:rPr>
        <w:t>(A)(11)</w:t>
      </w:r>
      <w:r w:rsidRPr="00D371B6">
        <w:t xml:space="preserve"> are closed to trawling from May 1 through September 15, inclusive.</w:t>
      </w:r>
    </w:p>
    <w:p w:rsidR="00F11AED" w:rsidRPr="00D31568" w:rsidRDefault="00F11AED" w:rsidP="00F11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 w:rsidRPr="00D371B6">
        <w:t>(C)</w:t>
      </w:r>
      <w:r>
        <w:tab/>
      </w:r>
      <w:r w:rsidRPr="00D31568">
        <w:rPr>
          <w:strike/>
        </w:rPr>
        <w:t>That area described in subsection (A)(11) is closed to trawling year round.</w:t>
      </w:r>
      <w:r w:rsidRPr="00D31568">
        <w:t xml:space="preserve"> </w:t>
      </w:r>
      <w:r w:rsidRPr="00D31568">
        <w:rPr>
          <w:u w:val="single"/>
        </w:rPr>
        <w:t>Reserved.</w:t>
      </w:r>
      <w:r w:rsidRPr="00F11AED">
        <w:t>”</w:t>
      </w:r>
    </w:p>
    <w:p w:rsidR="00F11AED" w:rsidRDefault="00F11AED" w:rsidP="004D6E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11AED" w:rsidRDefault="00F11AED" w:rsidP="00F11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 xml:space="preserve">This act takes effect upon approval by the Governor. </w:t>
      </w:r>
    </w:p>
    <w:p w:rsidR="00AB1414" w:rsidRDefault="00F11AED" w:rsidP="00F11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D6E50" w:rsidRDefault="004D6E50" w:rsidP="004D6E50">
      <w:pPr>
        <w:suppressAutoHyphens/>
      </w:pPr>
    </w:p>
    <w:sectPr w:rsidR="004D6E50" w:rsidSect="004D6E5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10EB" w:rsidRDefault="006610EB" w:rsidP="009F0C77">
      <w:r>
        <w:separator/>
      </w:r>
    </w:p>
  </w:endnote>
  <w:endnote w:type="continuationSeparator" w:id="0">
    <w:p w:rsidR="006610EB" w:rsidRDefault="006610E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3F00A04-0A50-4819-BD27-6B605EFB9582}"/>
    <w:embedBold r:id="rId2" w:fontKey="{3623BE0C-2F04-4248-AFD4-F5A7CA4FEB5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AAFB5A4-0F19-42BF-A6E8-812FA7E0281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14E20DF-FBD9-4A8B-A809-3356EAAEC1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717ED53-B9AF-415D-8620-C222DB4BE69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1414" w:rsidRPr="004D6E50" w:rsidRDefault="004D6E50" w:rsidP="004D6E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10EB" w:rsidRDefault="006610EB" w:rsidP="009F0C77">
      <w:r>
        <w:separator/>
      </w:r>
    </w:p>
  </w:footnote>
  <w:footnote w:type="continuationSeparator" w:id="0">
    <w:p w:rsidR="006610EB" w:rsidRDefault="006610E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48CZ19"/>
    <w:docVar w:name="CoverBillType" w:val="b"/>
    <w:docVar w:name="DocPath" w:val="L:\Council\bills\JN\3048CZ19.DOCX"/>
    <w:docVar w:name="dvBillNumber" w:val="4239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6610E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6E50"/>
    <w:rsid w:val="004E7D54"/>
    <w:rsid w:val="005273C6"/>
    <w:rsid w:val="00530A69"/>
    <w:rsid w:val="00545593"/>
    <w:rsid w:val="00556EBF"/>
    <w:rsid w:val="00577C6C"/>
    <w:rsid w:val="005A23FF"/>
    <w:rsid w:val="005A62FE"/>
    <w:rsid w:val="005C2FE2"/>
    <w:rsid w:val="005E2BC9"/>
    <w:rsid w:val="00605102"/>
    <w:rsid w:val="006215AA"/>
    <w:rsid w:val="006610EB"/>
    <w:rsid w:val="006913C9"/>
    <w:rsid w:val="0069470D"/>
    <w:rsid w:val="006C67A5"/>
    <w:rsid w:val="006D1055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1414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EF6E04"/>
    <w:rsid w:val="00F11AED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9AEE0B-B603-4669-9C91-E0EE86542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AE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AE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7B43FE-2E5A-4ED9-9F43-B226EA58B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19012777.dotm</Template>
  <TotalTime>0</TotalTime>
  <Pages>1</Pages>
  <Words>123</Words>
  <Characters>622</Characters>
  <Application>Microsoft Office Word</Application>
  <DocSecurity>0</DocSecurity>
  <Lines>32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4239 Text of Previous Version (Mar. 7, 2019) - South Carolina Legislature Online</dc:title>
  <dc:creator>Julie Newboult</dc:creator>
  <cp:lastModifiedBy>S Volk</cp:lastModifiedBy>
  <cp:revision>2</cp:revision>
  <cp:lastPrinted>2019-03-12T13:09:00Z</cp:lastPrinted>
  <dcterms:created xsi:type="dcterms:W3CDTF">2019-03-13T16:32:00Z</dcterms:created>
  <dcterms:modified xsi:type="dcterms:W3CDTF">2019-03-13T16:32:00Z</dcterms:modified>
</cp:coreProperties>
</file>