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F4C" w:rsidRDefault="00894F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1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8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E26474">
        <w:rPr>
          <w:color w:val="000000" w:themeColor="text1"/>
          <w:u w:color="000000" w:themeColor="text1"/>
        </w:rPr>
        <w:noBreakHyphen/>
      </w:r>
      <w:r w:rsidRPr="00D54C0C">
        <w:rPr>
          <w:color w:val="000000" w:themeColor="text1"/>
          <w:u w:color="000000" w:themeColor="text1"/>
        </w:rPr>
        <w:t>6</w:t>
      </w:r>
      <w:r w:rsidR="00E26474">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E26474">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182" w:rsidRDefault="00B8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182" w:rsidRDefault="00B8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rsidR="00E26474">
        <w:noBreakHyphen/>
      </w:r>
      <w:r w:rsidRPr="0042216F">
        <w:t>6</w:t>
      </w:r>
      <w:r w:rsidR="00E26474">
        <w:noBreakHyphen/>
      </w:r>
      <w:r w:rsidRPr="0042216F">
        <w:t>3530(A), (B), (C), (D), (E), (F), and (L) of the 1976 Code is amended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E26474">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E26474">
        <w:rPr>
          <w:color w:val="000000" w:themeColor="text1"/>
          <w:u w:color="000000" w:themeColor="text1"/>
        </w:rPr>
        <w:noBreakHyphen/>
      </w:r>
      <w:r w:rsidRPr="0042216F">
        <w:rPr>
          <w:color w:val="000000" w:themeColor="text1"/>
          <w:u w:color="000000" w:themeColor="text1"/>
        </w:rPr>
        <w:t>43</w:t>
      </w:r>
      <w:r w:rsidR="00E26474">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E26474">
        <w:rPr>
          <w:color w:val="000000" w:themeColor="text1"/>
          <w:u w:color="000000" w:themeColor="text1"/>
        </w:rPr>
        <w:noBreakHyphen/>
      </w:r>
      <w:r w:rsidRPr="0042216F">
        <w:rPr>
          <w:color w:val="000000" w:themeColor="text1"/>
          <w:u w:color="000000" w:themeColor="text1"/>
        </w:rPr>
        <w:t>43</w:t>
      </w:r>
      <w:r w:rsidR="00E26474">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E20851" w:rsidRPr="00E51934"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w:t>
      </w:r>
      <w:r>
        <w:rPr>
          <w:color w:val="000000" w:themeColor="text1"/>
          <w:u w:val="single"/>
        </w:rPr>
        <w:t>19</w:t>
      </w:r>
      <w:r w:rsidRPr="0042216F">
        <w:rPr>
          <w:color w:val="000000" w:themeColor="text1"/>
          <w:u w:val="single"/>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w:t>
      </w:r>
      <w:r>
        <w:rPr>
          <w:color w:val="000000" w:themeColor="text1"/>
          <w:u w:val="single"/>
        </w:rPr>
        <w:t>20</w:t>
      </w:r>
      <w:r w:rsidRPr="0042216F">
        <w:rPr>
          <w:color w:val="000000" w:themeColor="text1"/>
          <w:u w:val="single"/>
        </w:rPr>
        <w:t>; and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w:t>
      </w:r>
      <w:r>
        <w:rPr>
          <w:color w:val="000000" w:themeColor="text1"/>
          <w:u w:val="single"/>
        </w:rPr>
        <w:t>20</w:t>
      </w:r>
      <w:r w:rsidRPr="0042216F">
        <w:rPr>
          <w:color w:val="000000" w:themeColor="text1"/>
          <w:u w:val="single"/>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E26474">
        <w:rPr>
          <w:color w:val="000000" w:themeColor="text1"/>
          <w:u w:val="single" w:color="000000" w:themeColor="text1"/>
        </w:rPr>
        <w:noBreakHyphen/>
      </w:r>
      <w:r w:rsidRPr="0042216F">
        <w:rPr>
          <w:color w:val="000000" w:themeColor="text1"/>
          <w:u w:val="single" w:color="000000" w:themeColor="text1"/>
        </w:rPr>
        <w:t>come, first</w:t>
      </w:r>
      <w:r w:rsidR="00E26474">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E26474">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E26474">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E26474">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w:t>
      </w:r>
      <w:r w:rsidRPr="0042216F">
        <w:rPr>
          <w:color w:val="000000" w:themeColor="text1"/>
          <w:u w:val="single" w:color="000000" w:themeColor="text1"/>
        </w:rPr>
        <w:lastRenderedPageBreak/>
        <w:t>year, all remaining tax credits are available to all certified community development corporations or community development financial institutions.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E26474" w:rsidRPr="00E26474">
        <w:t>’</w:t>
      </w:r>
      <w:r w:rsidRPr="0042216F">
        <w:t>s state tax liability for the applicable taxable year, the taxpayer may carry over the excess to the immediately succeeding taxable years. However, the credit carry</w:t>
      </w:r>
      <w:r w:rsidR="00E26474">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E26474">
        <w:noBreakHyphen/>
      </w:r>
      <w:r w:rsidRPr="0042216F">
        <w:t>over from a taxable year must be reduced to the extent that the carry</w:t>
      </w:r>
      <w:r w:rsidR="00E26474">
        <w:noBreakHyphen/>
      </w:r>
      <w:r w:rsidRPr="0042216F">
        <w:t>over is used by the taxpayer to obtain a credit provided for in this section for a later taxable year.</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E26474" w:rsidRPr="00E26474">
        <w:rPr>
          <w:color w:val="000000" w:themeColor="text1"/>
          <w:u w:color="000000" w:themeColor="text1"/>
        </w:rPr>
        <w:t>’</w:t>
      </w:r>
      <w:r w:rsidRPr="0042216F">
        <w:rPr>
          <w:color w:val="000000" w:themeColor="text1"/>
          <w:u w:color="000000" w:themeColor="text1"/>
        </w:rPr>
        <w:t>s total capital and surplus.”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lastRenderedPageBreak/>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E26474">
        <w:noBreakHyphen/>
      </w:r>
      <w:r w:rsidRPr="0042216F">
        <w:t>6</w:t>
      </w:r>
      <w:r w:rsidR="00E26474">
        <w:noBreakHyphen/>
      </w:r>
      <w:r w:rsidRPr="0042216F">
        <w:t>3530 of the 1976 Code is amended by adding an appropriately lettered subsection at the end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E20851" w:rsidRPr="0042216F"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182" w:rsidRDefault="00E20851" w:rsidP="00E2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 xml:space="preserve">This </w:t>
      </w:r>
      <w:r>
        <w:t>act takes effect January 1, 20</w:t>
      </w:r>
      <w:r w:rsidR="007736C7">
        <w:t>19</w:t>
      </w:r>
      <w:r w:rsidRPr="0042216F">
        <w:t>.</w:t>
      </w:r>
    </w:p>
    <w:p w:rsidR="00D65BC3" w:rsidRDefault="00E264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F4C" w:rsidRDefault="00894F4C" w:rsidP="00894F4C">
      <w:pPr>
        <w:suppressAutoHyphens/>
      </w:pPr>
    </w:p>
    <w:sectPr w:rsidR="00894F4C" w:rsidSect="00894F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182" w:rsidRDefault="00B85182" w:rsidP="009F0C77">
      <w:r>
        <w:separator/>
      </w:r>
    </w:p>
  </w:endnote>
  <w:endnote w:type="continuationSeparator" w:id="0">
    <w:p w:rsidR="00B85182" w:rsidRDefault="00B85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0D548-56D4-49E3-9538-5B5DBE8E50F2}"/>
    <w:embedBold r:id="rId2" w:fontKey="{A3510EB0-8A3C-4A3F-B3E3-1BF25FF81A10}"/>
  </w:font>
  <w:font w:name="Calibri">
    <w:panose1 w:val="020F0502020204030204"/>
    <w:charset w:val="00"/>
    <w:family w:val="swiss"/>
    <w:pitch w:val="variable"/>
    <w:sig w:usb0="E00002FF" w:usb1="4000ACFF" w:usb2="00000001" w:usb3="00000000" w:csb0="0000019F" w:csb1="00000000"/>
    <w:embedRegular r:id="rId3" w:fontKey="{72C35A99-27B3-417B-8AAD-89C702FB4783}"/>
  </w:font>
  <w:font w:name="Segoe UI">
    <w:panose1 w:val="020B0502040204020203"/>
    <w:charset w:val="00"/>
    <w:family w:val="swiss"/>
    <w:pitch w:val="variable"/>
    <w:sig w:usb0="E10022FF" w:usb1="C000E47F" w:usb2="00000029" w:usb3="00000000" w:csb0="000001DF" w:csb1="00000000"/>
    <w:embedRegular r:id="rId4" w:fontKey="{799CFF7D-DB2A-480A-B698-38B730C78121}"/>
  </w:font>
  <w:font w:name="Cambria">
    <w:panose1 w:val="02040503050406030204"/>
    <w:charset w:val="00"/>
    <w:family w:val="roman"/>
    <w:pitch w:val="variable"/>
    <w:sig w:usb0="E00002FF" w:usb1="400004FF" w:usb2="00000000" w:usb3="00000000" w:csb0="0000019F" w:csb1="00000000"/>
    <w:embedRegular r:id="rId5" w:fontKey="{9CBD9468-5D3D-4F1A-8DFC-89BD36A5BA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C3" w:rsidRPr="00894F4C" w:rsidRDefault="00894F4C" w:rsidP="00894F4C">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182" w:rsidRDefault="00B85182" w:rsidP="009F0C77">
      <w:r>
        <w:separator/>
      </w:r>
    </w:p>
  </w:footnote>
  <w:footnote w:type="continuationSeparator" w:id="0">
    <w:p w:rsidR="00B85182" w:rsidRDefault="00B85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5DG19"/>
    <w:docVar w:name="CoverBillType" w:val="b"/>
    <w:docVar w:name="DocPath" w:val="L:\Council\bills\NBD\11155DG19.DOCX"/>
    <w:docVar w:name="dvBillNumber" w:val="424"/>
    <w:docVar w:name="dvBillNumberPrefix" w:val="S. "/>
    <w:docVar w:name="dvOriginalBody" w:val="Senate"/>
    <w:docVar w:name="dvSteno" w:val="NBD"/>
    <w:docVar w:name="NameofBody" w:val="s"/>
    <w:docVar w:name="vGroup2" w:val="Council"/>
  </w:docVars>
  <w:rsids>
    <w:rsidRoot w:val="00B85182"/>
    <w:rsid w:val="000051A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4667"/>
    <w:rsid w:val="00753C04"/>
    <w:rsid w:val="00756946"/>
    <w:rsid w:val="00757F80"/>
    <w:rsid w:val="00771EEC"/>
    <w:rsid w:val="007736C7"/>
    <w:rsid w:val="00786819"/>
    <w:rsid w:val="007A325A"/>
    <w:rsid w:val="007C3099"/>
    <w:rsid w:val="007E72BE"/>
    <w:rsid w:val="007F1523"/>
    <w:rsid w:val="007F509E"/>
    <w:rsid w:val="007F5799"/>
    <w:rsid w:val="007F6947"/>
    <w:rsid w:val="00825FD8"/>
    <w:rsid w:val="00834A12"/>
    <w:rsid w:val="00872729"/>
    <w:rsid w:val="00894F4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5182"/>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BC3"/>
    <w:rsid w:val="00D6662B"/>
    <w:rsid w:val="00D95E2F"/>
    <w:rsid w:val="00D970A9"/>
    <w:rsid w:val="00DB3AC0"/>
    <w:rsid w:val="00DC6813"/>
    <w:rsid w:val="00DE68F0"/>
    <w:rsid w:val="00DF3845"/>
    <w:rsid w:val="00DF7E17"/>
    <w:rsid w:val="00E20851"/>
    <w:rsid w:val="00E26474"/>
    <w:rsid w:val="00EB00A2"/>
    <w:rsid w:val="00EB1BF3"/>
    <w:rsid w:val="00EC52FC"/>
    <w:rsid w:val="00EF3EEE"/>
    <w:rsid w:val="00F149A7"/>
    <w:rsid w:val="00F50BAF"/>
    <w:rsid w:val="00F52C10"/>
    <w:rsid w:val="00F8107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CEC8A-FF21-43BD-85CE-05C9BCB9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5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257BE-ECED-4531-A493-FB4D3503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4</Pages>
  <Words>1154</Words>
  <Characters>6208</Characters>
  <Application>Microsoft Office Word</Application>
  <DocSecurity>0</DocSecurity>
  <Lines>149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 Text of Previous Version (Jan. 24, 2019) - South Carolina Legislature Online</dc:title>
  <dc:subject/>
  <dc:creator>Niki Downey</dc:creator>
  <cp:keywords/>
  <dc:description/>
  <cp:lastModifiedBy>S Volk</cp:lastModifiedBy>
  <cp:revision>2</cp:revision>
  <cp:lastPrinted>2019-01-02T20:52:00Z</cp:lastPrinted>
  <dcterms:created xsi:type="dcterms:W3CDTF">2019-01-24T16:38:00Z</dcterms:created>
  <dcterms:modified xsi:type="dcterms:W3CDTF">2019-01-24T16:38:00Z</dcterms:modified>
</cp:coreProperties>
</file>