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F8F" w:rsidRDefault="00177F8F"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CE" w:rsidRDefault="00AB2FCE" w:rsidP="00AB2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1F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F28" w:rsidRPr="00530B96" w:rsidRDefault="00BD1F28"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30B96">
        <w:rPr>
          <w:color w:val="000000" w:themeColor="text1"/>
          <w:u w:color="000000" w:themeColor="text1"/>
        </w:rPr>
        <w:t>TO AMEND SECTION 30</w:t>
      </w:r>
      <w:r>
        <w:rPr>
          <w:color w:val="000000" w:themeColor="text1"/>
          <w:u w:color="000000" w:themeColor="text1"/>
        </w:rPr>
        <w:noBreakHyphen/>
      </w:r>
      <w:r w:rsidRPr="00530B96">
        <w:rPr>
          <w:color w:val="000000" w:themeColor="text1"/>
          <w:u w:color="000000" w:themeColor="text1"/>
        </w:rPr>
        <w:t>4</w:t>
      </w:r>
      <w:r>
        <w:rPr>
          <w:color w:val="000000" w:themeColor="text1"/>
          <w:u w:color="000000" w:themeColor="text1"/>
        </w:rPr>
        <w:noBreakHyphen/>
      </w:r>
      <w:r w:rsidRPr="00530B96">
        <w:rPr>
          <w:color w:val="000000" w:themeColor="text1"/>
          <w:u w:color="000000" w:themeColor="text1"/>
        </w:rPr>
        <w:t>50, CODE OF LAWS OF SOUTH CAROLINA, 1976, RELATING TO CATEGORIES OF MATTERS DECLARED TO BE PUBLIC INFORMATION UNDER THE FREEDOM OF INFORMATION ACT, SO AS TO INCLUDE TOXICOLOGY REPORTS OBTAINED FOR MOTOR VEHICLE OPERATORS ARRESTED FOR DRIVING UNDER THE INFLUENCE</w:t>
      </w:r>
      <w:r w:rsidR="00F0043D">
        <w:rPr>
          <w:color w:val="000000" w:themeColor="text1"/>
          <w:u w:color="000000" w:themeColor="text1"/>
        </w:rPr>
        <w:t xml:space="preserve"> OR </w:t>
      </w:r>
      <w:r w:rsidR="00B61107">
        <w:rPr>
          <w:color w:val="000000" w:themeColor="text1"/>
          <w:u w:color="000000" w:themeColor="text1"/>
        </w:rPr>
        <w:t>UNDER INVESTIGATION FOR DRIVING UNDER THE INFLUENCE OR ANOTHER</w:t>
      </w:r>
      <w:r w:rsidR="00F47528">
        <w:rPr>
          <w:color w:val="000000" w:themeColor="text1"/>
          <w:u w:color="000000" w:themeColor="text1"/>
        </w:rPr>
        <w:t xml:space="preserve"> MOTOR VEHICLE TRAFFIC VIOLATION, AND TO MAKE THESE PROVISIONS APPLICABLE ONLY TO </w:t>
      </w:r>
      <w:r w:rsidR="00AA7ECE">
        <w:rPr>
          <w:color w:val="000000" w:themeColor="text1"/>
          <w:u w:color="000000" w:themeColor="text1"/>
        </w:rPr>
        <w:t xml:space="preserve">PUBLIC EMPLOYEES, </w:t>
      </w:r>
      <w:r w:rsidR="00F47528">
        <w:rPr>
          <w:color w:val="000000" w:themeColor="text1"/>
          <w:u w:color="000000" w:themeColor="text1"/>
        </w:rPr>
        <w:t>PUBLIC OFFI</w:t>
      </w:r>
      <w:r w:rsidR="00AA7ECE">
        <w:rPr>
          <w:color w:val="000000" w:themeColor="text1"/>
          <w:u w:color="000000" w:themeColor="text1"/>
        </w:rPr>
        <w:t>CIALS, AND SCHOOL DISTRICT BOARD MEMBERS</w:t>
      </w:r>
      <w:r w:rsidR="00F47528">
        <w:rPr>
          <w:color w:val="000000" w:themeColor="text1"/>
          <w:u w:color="000000" w:themeColor="text1"/>
        </w:rPr>
        <w:t xml:space="preserve"> WHILE ON OFFICIAL DUTY</w:t>
      </w:r>
      <w:r w:rsidRPr="00530B9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F28" w:rsidRPr="00530B96" w:rsidRDefault="00F61F0C"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1F28" w:rsidRPr="00530B96">
        <w:rPr>
          <w:color w:val="000000" w:themeColor="text1"/>
          <w:u w:color="000000" w:themeColor="text1"/>
        </w:rPr>
        <w:t>Section 30</w:t>
      </w:r>
      <w:r w:rsidR="00BD1F28">
        <w:rPr>
          <w:color w:val="000000" w:themeColor="text1"/>
          <w:u w:color="000000" w:themeColor="text1"/>
        </w:rPr>
        <w:noBreakHyphen/>
      </w:r>
      <w:r w:rsidR="00BD1F28" w:rsidRPr="00530B96">
        <w:rPr>
          <w:color w:val="000000" w:themeColor="text1"/>
          <w:u w:color="000000" w:themeColor="text1"/>
        </w:rPr>
        <w:t>4</w:t>
      </w:r>
      <w:r w:rsidR="00BD1F28">
        <w:rPr>
          <w:color w:val="000000" w:themeColor="text1"/>
          <w:u w:color="000000" w:themeColor="text1"/>
        </w:rPr>
        <w:noBreakHyphen/>
      </w:r>
      <w:r w:rsidR="00BD1F28" w:rsidRPr="00530B96">
        <w:rPr>
          <w:color w:val="000000" w:themeColor="text1"/>
          <w:u w:color="000000" w:themeColor="text1"/>
        </w:rPr>
        <w:t xml:space="preserve">50(A) of the 1976 Code is amended by adding an </w:t>
      </w:r>
      <w:r w:rsidR="008E0F19">
        <w:rPr>
          <w:color w:val="000000" w:themeColor="text1"/>
          <w:u w:color="000000" w:themeColor="text1"/>
        </w:rPr>
        <w:t xml:space="preserve">appropriately numbered </w:t>
      </w:r>
      <w:r w:rsidR="00BD1F28" w:rsidRPr="00530B96">
        <w:rPr>
          <w:color w:val="000000" w:themeColor="text1"/>
          <w:u w:color="000000" w:themeColor="text1"/>
        </w:rPr>
        <w:t>item at the end to read:</w:t>
      </w:r>
    </w:p>
    <w:p w:rsidR="00BD1F28" w:rsidRPr="00530B96" w:rsidRDefault="00BD1F28"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ECE" w:rsidRDefault="00BD1F28"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30B96">
        <w:rPr>
          <w:color w:val="000000" w:themeColor="text1"/>
          <w:u w:color="000000" w:themeColor="text1"/>
        </w:rPr>
        <w:t>“</w:t>
      </w:r>
      <w:r>
        <w:rPr>
          <w:color w:val="000000" w:themeColor="text1"/>
          <w:u w:color="000000" w:themeColor="text1"/>
        </w:rPr>
        <w:t xml:space="preserve">(  </w:t>
      </w:r>
      <w:r w:rsidRPr="00530B96">
        <w:rPr>
          <w:color w:val="000000" w:themeColor="text1"/>
          <w:u w:color="000000" w:themeColor="text1"/>
        </w:rPr>
        <w:t>)</w:t>
      </w:r>
      <w:r>
        <w:rPr>
          <w:color w:val="000000" w:themeColor="text1"/>
          <w:u w:color="000000" w:themeColor="text1"/>
        </w:rPr>
        <w:tab/>
      </w:r>
      <w:r w:rsidRPr="00530B96">
        <w:rPr>
          <w:color w:val="000000" w:themeColor="text1"/>
          <w:u w:color="000000" w:themeColor="text1"/>
        </w:rPr>
        <w:t>toxicology reports of the results of chemical tests of a person</w:t>
      </w:r>
      <w:r w:rsidRPr="00BD1F28">
        <w:rPr>
          <w:color w:val="000000" w:themeColor="text1"/>
          <w:u w:color="000000" w:themeColor="text1"/>
        </w:rPr>
        <w:t>’</w:t>
      </w:r>
      <w:r w:rsidRPr="00530B96">
        <w:rPr>
          <w:color w:val="000000" w:themeColor="text1"/>
          <w:u w:color="000000" w:themeColor="text1"/>
        </w:rPr>
        <w:t>s breath, blood, or urine to determine the presence of alcohol, drugs, or a combination of alcohol and drugs, conducted pursuant to Article 23, Chapter 5, Title 56</w:t>
      </w:r>
      <w:r w:rsidR="00B61107">
        <w:rPr>
          <w:color w:val="000000" w:themeColor="text1"/>
          <w:u w:color="000000" w:themeColor="text1"/>
        </w:rPr>
        <w:t>, or in the course of investigating any other motor vehicle traffic violation</w:t>
      </w:r>
      <w:r w:rsidRPr="00530B96">
        <w:rPr>
          <w:color w:val="000000" w:themeColor="text1"/>
          <w:u w:color="000000" w:themeColor="text1"/>
        </w:rPr>
        <w:t>. These toxicology reports are not considered medical records prohibited or exempt from disclosure by the provisions of Section</w:t>
      </w:r>
      <w:r w:rsidR="008E0F19">
        <w:rPr>
          <w:color w:val="000000" w:themeColor="text1"/>
          <w:u w:color="000000" w:themeColor="text1"/>
        </w:rPr>
        <w:t>s</w:t>
      </w:r>
      <w:r w:rsidRPr="00530B96">
        <w:rPr>
          <w:color w:val="000000" w:themeColor="text1"/>
          <w:u w:color="000000" w:themeColor="text1"/>
        </w:rPr>
        <w:t xml:space="preserve"> 30</w:t>
      </w:r>
      <w:r>
        <w:rPr>
          <w:color w:val="000000" w:themeColor="text1"/>
          <w:u w:color="000000" w:themeColor="text1"/>
        </w:rPr>
        <w:noBreakHyphen/>
      </w:r>
      <w:r w:rsidRPr="00530B96">
        <w:rPr>
          <w:color w:val="000000" w:themeColor="text1"/>
          <w:u w:color="000000" w:themeColor="text1"/>
        </w:rPr>
        <w:t>4</w:t>
      </w:r>
      <w:r>
        <w:rPr>
          <w:color w:val="000000" w:themeColor="text1"/>
          <w:u w:color="000000" w:themeColor="text1"/>
        </w:rPr>
        <w:noBreakHyphen/>
      </w:r>
      <w:r w:rsidRPr="00530B96">
        <w:rPr>
          <w:color w:val="000000" w:themeColor="text1"/>
          <w:u w:color="000000" w:themeColor="text1"/>
        </w:rPr>
        <w:t>20(c) and 30</w:t>
      </w:r>
      <w:r>
        <w:rPr>
          <w:color w:val="000000" w:themeColor="text1"/>
          <w:u w:color="000000" w:themeColor="text1"/>
        </w:rPr>
        <w:noBreakHyphen/>
      </w:r>
      <w:r w:rsidRPr="00530B96">
        <w:rPr>
          <w:color w:val="000000" w:themeColor="text1"/>
          <w:u w:color="000000" w:themeColor="text1"/>
        </w:rPr>
        <w:t>4</w:t>
      </w:r>
      <w:r>
        <w:rPr>
          <w:color w:val="000000" w:themeColor="text1"/>
          <w:u w:color="000000" w:themeColor="text1"/>
        </w:rPr>
        <w:noBreakHyphen/>
      </w:r>
      <w:r w:rsidRPr="00530B96">
        <w:rPr>
          <w:color w:val="000000" w:themeColor="text1"/>
          <w:u w:color="000000" w:themeColor="text1"/>
        </w:rPr>
        <w:t xml:space="preserve">40(a)(13) or another provision of </w:t>
      </w:r>
      <w:r w:rsidR="00C60268">
        <w:rPr>
          <w:color w:val="000000" w:themeColor="text1"/>
          <w:u w:color="000000" w:themeColor="text1"/>
        </w:rPr>
        <w:t>the laws of this State</w:t>
      </w:r>
      <w:r w:rsidRPr="00530B96">
        <w:rPr>
          <w:color w:val="000000" w:themeColor="text1"/>
          <w:u w:color="000000" w:themeColor="text1"/>
        </w:rPr>
        <w:t>.</w:t>
      </w:r>
      <w:r w:rsidR="00F47528">
        <w:rPr>
          <w:color w:val="000000" w:themeColor="text1"/>
          <w:u w:color="000000" w:themeColor="text1"/>
        </w:rPr>
        <w:t xml:space="preserve"> The provisions of this item apply only to </w:t>
      </w:r>
      <w:r w:rsidR="00AA7ECE">
        <w:rPr>
          <w:color w:val="000000" w:themeColor="text1"/>
          <w:u w:color="000000" w:themeColor="text1"/>
        </w:rPr>
        <w:t>the following persons while on official duty:</w:t>
      </w:r>
    </w:p>
    <w:p w:rsidR="00AA7ECE" w:rsidRDefault="00AA7ECE"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(a) </w:t>
      </w:r>
      <w:r w:rsidR="00F47528">
        <w:rPr>
          <w:color w:val="000000" w:themeColor="text1"/>
          <w:u w:color="000000" w:themeColor="text1"/>
        </w:rPr>
        <w:t xml:space="preserve">public </w:t>
      </w:r>
      <w:r>
        <w:rPr>
          <w:color w:val="000000" w:themeColor="text1"/>
          <w:u w:color="000000" w:themeColor="text1"/>
        </w:rPr>
        <w:t>employees</w:t>
      </w:r>
      <w:r w:rsidR="00F47528">
        <w:rPr>
          <w:color w:val="000000" w:themeColor="text1"/>
          <w:u w:color="000000" w:themeColor="text1"/>
        </w:rPr>
        <w:t xml:space="preserve">, as defined in Section </w:t>
      </w:r>
      <w:r>
        <w:rPr>
          <w:color w:val="000000" w:themeColor="text1"/>
          <w:u w:color="000000" w:themeColor="text1"/>
        </w:rPr>
        <w:t>8-13-100(25);</w:t>
      </w:r>
    </w:p>
    <w:p w:rsidR="00F61F0C" w:rsidRDefault="00AA7ECE" w:rsidP="00BD1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 xml:space="preserve">(b) public officials, as defined in Section 8-13-100(27); and </w:t>
      </w:r>
      <w:r>
        <w:rPr>
          <w:color w:val="000000" w:themeColor="text1"/>
          <w:u w:color="000000" w:themeColor="text1"/>
        </w:rPr>
        <w:tab/>
      </w:r>
      <w:r>
        <w:rPr>
          <w:color w:val="000000" w:themeColor="text1"/>
          <w:u w:color="000000" w:themeColor="text1"/>
        </w:rPr>
        <w:tab/>
      </w:r>
      <w:r>
        <w:rPr>
          <w:color w:val="000000" w:themeColor="text1"/>
          <w:u w:color="000000" w:themeColor="text1"/>
        </w:rPr>
        <w:tab/>
        <w:t>(c) public school district trustees, as governed by Chapter 19 of Title 59</w:t>
      </w:r>
      <w:r w:rsidR="00F47528">
        <w:rPr>
          <w:color w:val="000000" w:themeColor="text1"/>
          <w:u w:color="000000" w:themeColor="text1"/>
        </w:rPr>
        <w:t>.</w:t>
      </w:r>
      <w:r w:rsidR="00811011">
        <w:rPr>
          <w:color w:val="000000" w:themeColor="text1"/>
          <w:u w:color="000000" w:themeColor="text1"/>
        </w:rPr>
        <w:t>”</w:t>
      </w:r>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F0C" w:rsidRDefault="00F61F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1F28">
        <w:t>2</w:t>
      </w:r>
      <w:r>
        <w:t>.</w:t>
      </w:r>
      <w:r>
        <w:tab/>
        <w:t>This act takes effect upon approval by the Governor.</w:t>
      </w:r>
    </w:p>
    <w:p w:rsidR="0018314B" w:rsidRDefault="00BD1F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F8F" w:rsidRDefault="00177F8F" w:rsidP="00177F8F">
      <w:pPr>
        <w:suppressAutoHyphens/>
      </w:pPr>
    </w:p>
    <w:sectPr w:rsidR="00177F8F" w:rsidSect="00177F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0C" w:rsidRDefault="00F61F0C" w:rsidP="009F0C77">
      <w:r>
        <w:separator/>
      </w:r>
    </w:p>
  </w:endnote>
  <w:endnote w:type="continuationSeparator" w:id="0">
    <w:p w:rsidR="00F61F0C" w:rsidRDefault="00F61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94E692-31EF-4796-AAB9-B9C1C7AB0020}"/>
    <w:embedBold r:id="rId2" w:fontKey="{534EAE4E-8189-4292-A894-4D140ACE6BBE}"/>
  </w:font>
  <w:font w:name="Calibri">
    <w:panose1 w:val="020F0502020204030204"/>
    <w:charset w:val="00"/>
    <w:family w:val="swiss"/>
    <w:pitch w:val="variable"/>
    <w:sig w:usb0="E00002FF" w:usb1="4000ACFF" w:usb2="00000001" w:usb3="00000000" w:csb0="0000019F" w:csb1="00000000"/>
    <w:embedRegular r:id="rId3" w:fontKey="{0E4AA37F-72A0-4CDA-999C-5878DDC33C01}"/>
  </w:font>
  <w:font w:name="Segoe UI">
    <w:panose1 w:val="020B0502040204020203"/>
    <w:charset w:val="00"/>
    <w:family w:val="swiss"/>
    <w:pitch w:val="variable"/>
    <w:sig w:usb0="E10022FF" w:usb1="C000E47F" w:usb2="00000029" w:usb3="00000000" w:csb0="000001DF" w:csb1="00000000"/>
    <w:embedRegular r:id="rId4" w:fontKey="{E2C19C18-140A-4F3F-9E4A-29381F19FE82}"/>
  </w:font>
  <w:font w:name="Cambria">
    <w:panose1 w:val="02040503050406030204"/>
    <w:charset w:val="00"/>
    <w:family w:val="roman"/>
    <w:pitch w:val="variable"/>
    <w:sig w:usb0="E00002FF" w:usb1="400004FF" w:usb2="00000000" w:usb3="00000000" w:csb0="0000019F" w:csb1="00000000"/>
    <w:embedRegular r:id="rId5" w:fontKey="{6A67FF60-991D-4D09-9AA3-FDD2142CB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14B" w:rsidRPr="00177F8F" w:rsidRDefault="00177F8F" w:rsidP="00177F8F">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0C" w:rsidRDefault="00F61F0C" w:rsidP="009F0C77">
      <w:r>
        <w:separator/>
      </w:r>
    </w:p>
  </w:footnote>
  <w:footnote w:type="continuationSeparator" w:id="0">
    <w:p w:rsidR="00F61F0C" w:rsidRDefault="00F61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4WAB19"/>
    <w:docVar w:name="CoverBillType" w:val="b"/>
    <w:docVar w:name="DocPath" w:val="L:\Council\bills\AGM\19594WAB19.DOCX"/>
    <w:docVar w:name="dvBillNumber" w:val="4259"/>
    <w:docVar w:name="dvBillNumberPrefix" w:val="H. "/>
    <w:docVar w:name="dvOriginalBody" w:val="House"/>
    <w:docVar w:name="dvSteno" w:val="AGM"/>
    <w:docVar w:name="NameofBody" w:val="h"/>
    <w:docVar w:name="vGroup2" w:val="Council"/>
  </w:docVars>
  <w:rsids>
    <w:rsidRoot w:val="00F61F0C"/>
    <w:rsid w:val="00011869"/>
    <w:rsid w:val="00015CD6"/>
    <w:rsid w:val="00032DE6"/>
    <w:rsid w:val="000E0100"/>
    <w:rsid w:val="000E1785"/>
    <w:rsid w:val="000F40FA"/>
    <w:rsid w:val="001035F1"/>
    <w:rsid w:val="0010776B"/>
    <w:rsid w:val="00133E66"/>
    <w:rsid w:val="001435A3"/>
    <w:rsid w:val="00146ED3"/>
    <w:rsid w:val="00151044"/>
    <w:rsid w:val="00177F8F"/>
    <w:rsid w:val="0018314B"/>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1011"/>
    <w:rsid w:val="008362E8"/>
    <w:rsid w:val="0085786E"/>
    <w:rsid w:val="008A1768"/>
    <w:rsid w:val="008A489F"/>
    <w:rsid w:val="008E0F19"/>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7ECE"/>
    <w:rsid w:val="00AB2FCE"/>
    <w:rsid w:val="00AC34A2"/>
    <w:rsid w:val="00AD1C9A"/>
    <w:rsid w:val="00AD4B17"/>
    <w:rsid w:val="00B412D4"/>
    <w:rsid w:val="00B61107"/>
    <w:rsid w:val="00BD1F28"/>
    <w:rsid w:val="00BE3C22"/>
    <w:rsid w:val="00C0345E"/>
    <w:rsid w:val="00C31C95"/>
    <w:rsid w:val="00C3483A"/>
    <w:rsid w:val="00C60268"/>
    <w:rsid w:val="00C74E9D"/>
    <w:rsid w:val="00C826DD"/>
    <w:rsid w:val="00C82FD3"/>
    <w:rsid w:val="00C92819"/>
    <w:rsid w:val="00CC6B7B"/>
    <w:rsid w:val="00CD2089"/>
    <w:rsid w:val="00D2316F"/>
    <w:rsid w:val="00D73A67"/>
    <w:rsid w:val="00D970A9"/>
    <w:rsid w:val="00DF3845"/>
    <w:rsid w:val="00E41911"/>
    <w:rsid w:val="00E44B57"/>
    <w:rsid w:val="00E92EEF"/>
    <w:rsid w:val="00EF2368"/>
    <w:rsid w:val="00F0043D"/>
    <w:rsid w:val="00F24442"/>
    <w:rsid w:val="00F47528"/>
    <w:rsid w:val="00F50AE3"/>
    <w:rsid w:val="00F61F0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0E897C-F799-4153-8B32-0951C53B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02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268"/>
    <w:rPr>
      <w:rFonts w:ascii="Segoe UI" w:eastAsia="Times New Roman" w:hAnsi="Segoe UI" w:cs="Segoe UI"/>
      <w:sz w:val="18"/>
      <w:szCs w:val="18"/>
    </w:rPr>
  </w:style>
  <w:style w:type="paragraph" w:styleId="ListParagraph">
    <w:name w:val="List Paragraph"/>
    <w:basedOn w:val="Normal"/>
    <w:uiPriority w:val="34"/>
    <w:qFormat/>
    <w:rsid w:val="00AA7E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64122-FF87-4947-BB02-601704A15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93D789C3.dotm</Template>
  <TotalTime>0</TotalTime>
  <Pages>2</Pages>
  <Words>255</Words>
  <Characters>1343</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4259 Text of Previous Version (Mar. 19, 2019) - South Carolina Legislature Online</dc:title>
  <dc:creator>Angie Morgan</dc:creator>
  <cp:lastModifiedBy>S Volk</cp:lastModifiedBy>
  <cp:revision>2</cp:revision>
  <cp:lastPrinted>2019-03-12T13:12:00Z</cp:lastPrinted>
  <dcterms:created xsi:type="dcterms:W3CDTF">2019-03-19T17:27:00Z</dcterms:created>
  <dcterms:modified xsi:type="dcterms:W3CDTF">2019-03-19T17:27:00Z</dcterms:modified>
</cp:coreProperties>
</file>