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BF9" w:rsidRDefault="004D3B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3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21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5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ACT 745 OF 1967, </w:t>
      </w:r>
      <w:r w:rsidR="00970D37">
        <w:t xml:space="preserve">AS AMENDED, </w:t>
      </w:r>
      <w:r>
        <w:t>RELATING TO RENEWABLE WATER RESOURCES (REWA), FORMERLY KNOWN AS THE WESTERN CAROLINA REGIONAL SEWER AUTHORITY, BY ADDING THE “SOUTHERN GREENVILLE” AREA OF GREENVILLE COUNTY TO REWA</w:t>
      </w:r>
      <w:r w:rsidR="00E35B89" w:rsidRPr="00E35B89">
        <w:t>’</w:t>
      </w:r>
      <w:r>
        <w:t>S SERVICE TERRITORY, TO EXPRESS THE GENERAL ASSEMBLY</w:t>
      </w:r>
      <w:r w:rsidR="00E35B89" w:rsidRPr="00E35B89">
        <w:t>’</w:t>
      </w:r>
      <w:r>
        <w:t>S INTENT TO DESIGNATE A MAP AS THE DOCUMENT OF RECORD ON WHICH REWA</w:t>
      </w:r>
      <w:r w:rsidR="00E35B89" w:rsidRPr="00E35B89">
        <w:t>’</w:t>
      </w:r>
      <w:r w:rsidR="00E35B89">
        <w:t>S</w:t>
      </w:r>
      <w:r>
        <w:t xml:space="preserve"> AMENDED BOUNDARY LINES ARE DELINEATED, AND TO PROVIDE THAT NO RESIDENTIAL OR COMMERCIAL ENTITY LOCATED WITHIN THE SOUTHERN GREENVILLE EXTENDED TERRITORY IS REQUIRED TO TAP INTO THE SERVICES PROVIDED BY REWA UNLESS THE ENTITY DOES SO VOLUNTARILY.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219C" w:rsidRDefault="000A2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219C" w:rsidRDefault="000A2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19C" w:rsidRDefault="000A2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A5AE5">
        <w:t>Act 745 of 1967, as last amended by Act 284 of 2018, is further amended by adding:</w:t>
      </w:r>
    </w:p>
    <w:p w:rsidR="00FA5AE5" w:rsidRDefault="00FA5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AE5" w:rsidRDefault="00FA5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2.9.</w:t>
      </w:r>
      <w:r>
        <w:tab/>
        <w:t xml:space="preserve">Notwithstanding another provision of law, the boundary lines that define the service territory of the Renewable Water Resources are expanded to include an area labeled the </w:t>
      </w:r>
      <w:r w:rsidR="00E35B89" w:rsidRPr="00E35B89">
        <w:t>‘</w:t>
      </w:r>
      <w:r>
        <w:t>Southern Greenville</w:t>
      </w:r>
      <w:r w:rsidR="00E35B89" w:rsidRPr="00E35B89">
        <w:t>’</w:t>
      </w:r>
      <w:r>
        <w:t xml:space="preserve"> area of Greenville County, which is show</w:t>
      </w:r>
      <w:r w:rsidR="00E35B89">
        <w:t>n</w:t>
      </w:r>
      <w:r>
        <w:t xml:space="preserve"> on a map filed with the Renewable Water Resources Commission</w:t>
      </w:r>
      <w:r w:rsidR="00F33B16">
        <w:t>,</w:t>
      </w:r>
      <w:r>
        <w:t xml:space="preserve"> as provided and maintained by the Revenue and Fiscal Affairs Office and designated as document </w:t>
      </w:r>
      <w:r w:rsidR="00E35B89" w:rsidRPr="00E35B89">
        <w:t>‘</w:t>
      </w:r>
      <w:r>
        <w:t xml:space="preserve">ReWa Service Area </w:t>
      </w:r>
      <w:r w:rsidR="00E35B89">
        <w:noBreakHyphen/>
      </w:r>
      <w:r>
        <w:t xml:space="preserve"> 2019A</w:t>
      </w:r>
      <w:r w:rsidR="00E35B89" w:rsidRPr="00E35B89">
        <w:t>’</w:t>
      </w:r>
      <w:r>
        <w:t xml:space="preserve">.  The General Assembly intends for this document to serve as the document of record delineating the service territory of the Renewable Water Resources.  No residential or commercial entity in the </w:t>
      </w:r>
      <w:r w:rsidR="00E35B89" w:rsidRPr="00E35B89">
        <w:t>‘</w:t>
      </w:r>
      <w:r>
        <w:t>Southern Greenville</w:t>
      </w:r>
      <w:r w:rsidR="00E35B89" w:rsidRPr="00E35B89">
        <w:t>’</w:t>
      </w:r>
      <w:r>
        <w:t xml:space="preserve"> extended territory is required to tap into </w:t>
      </w:r>
      <w:r>
        <w:lastRenderedPageBreak/>
        <w:t>the services provided by the Renewable Water Resources unless the residential or commercial entity voluntarily seeks such access.”</w:t>
      </w:r>
    </w:p>
    <w:p w:rsidR="000A219C" w:rsidRDefault="000A2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19C" w:rsidRDefault="000A2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5AE5">
        <w:t>2</w:t>
      </w:r>
      <w:r>
        <w:t>.</w:t>
      </w:r>
      <w:r>
        <w:tab/>
        <w:t>This act takes effect upon approval by the Governor.</w:t>
      </w:r>
    </w:p>
    <w:p w:rsidR="0040499F" w:rsidRDefault="00E35B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3BF9" w:rsidRDefault="004D3BF9" w:rsidP="004D3BF9">
      <w:pPr>
        <w:suppressAutoHyphens/>
      </w:pPr>
    </w:p>
    <w:sectPr w:rsidR="004D3BF9" w:rsidSect="004D3B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D37" w:rsidRDefault="00970D37" w:rsidP="009F0C77">
      <w:r>
        <w:separator/>
      </w:r>
    </w:p>
  </w:endnote>
  <w:endnote w:type="continuationSeparator" w:id="0">
    <w:p w:rsidR="00970D37" w:rsidRDefault="00970D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1F0A96-7554-43B3-9798-9F6D6903D3C8}"/>
    <w:embedBold r:id="rId2" w:fontKey="{70F4AFB3-F330-4E1D-ACF2-C544DACA2379}"/>
  </w:font>
  <w:font w:name="Calibri">
    <w:panose1 w:val="020F0502020204030204"/>
    <w:charset w:val="00"/>
    <w:family w:val="swiss"/>
    <w:pitch w:val="variable"/>
    <w:sig w:usb0="E00002FF" w:usb1="4000ACFF" w:usb2="00000001" w:usb3="00000000" w:csb0="0000019F" w:csb1="00000000"/>
    <w:embedRegular r:id="rId3" w:fontKey="{C163B445-CBF4-4635-8086-1AA6526A6EEE}"/>
  </w:font>
  <w:font w:name="Segoe UI">
    <w:panose1 w:val="020B0502040204020203"/>
    <w:charset w:val="00"/>
    <w:family w:val="swiss"/>
    <w:pitch w:val="variable"/>
    <w:sig w:usb0="E10022FF" w:usb1="C000E47F" w:usb2="00000029" w:usb3="00000000" w:csb0="000001DF" w:csb1="00000000"/>
    <w:embedRegular r:id="rId4" w:fontKey="{A3FAEDD1-AA26-4EA8-B53B-EF7E9817757E}"/>
  </w:font>
  <w:font w:name="Cambria">
    <w:panose1 w:val="02040503050406030204"/>
    <w:charset w:val="00"/>
    <w:family w:val="roman"/>
    <w:pitch w:val="variable"/>
    <w:sig w:usb0="E00002FF" w:usb1="400004FF" w:usb2="00000000" w:usb3="00000000" w:csb0="0000019F" w:csb1="00000000"/>
    <w:embedRegular r:id="rId5" w:fontKey="{B41C7FAB-3813-43D9-8712-8EA182B468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99F" w:rsidRPr="004D3BF9" w:rsidRDefault="004D3BF9" w:rsidP="004D3BF9">
    <w:pPr>
      <w:pStyle w:val="Footer"/>
      <w:tabs>
        <w:tab w:val="clear" w:pos="4680"/>
        <w:tab w:val="clear" w:pos="9360"/>
        <w:tab w:val="center" w:pos="2995"/>
      </w:tabs>
      <w:spacing w:before="120"/>
    </w:pPr>
    <w:r>
      <w:t>[4265]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D37" w:rsidRDefault="00970D37" w:rsidP="009F0C77">
      <w:r>
        <w:separator/>
      </w:r>
    </w:p>
  </w:footnote>
  <w:footnote w:type="continuationSeparator" w:id="0">
    <w:p w:rsidR="00970D37" w:rsidRDefault="00970D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0SD19"/>
    <w:docVar w:name="CoverBillType" w:val="b"/>
    <w:docVar w:name="DocPath" w:val="L:\Council\bills\NL\13830SD19.DOCX"/>
    <w:docVar w:name="dvBillNumber" w:val="4265"/>
    <w:docVar w:name="dvBillNumberPrefix" w:val="H. "/>
    <w:docVar w:name="dvOriginalBody" w:val="House"/>
    <w:docVar w:name="dvSteno" w:val="NL"/>
    <w:docVar w:name="NameofBody" w:val="h"/>
    <w:docVar w:name="vGroup2" w:val="Council"/>
  </w:docVars>
  <w:rsids>
    <w:rsidRoot w:val="000A219C"/>
    <w:rsid w:val="00011869"/>
    <w:rsid w:val="00015CD6"/>
    <w:rsid w:val="000A219C"/>
    <w:rsid w:val="000E0100"/>
    <w:rsid w:val="000E1785"/>
    <w:rsid w:val="000F40FA"/>
    <w:rsid w:val="001035F1"/>
    <w:rsid w:val="0010776B"/>
    <w:rsid w:val="00133E66"/>
    <w:rsid w:val="001435A3"/>
    <w:rsid w:val="00146ED3"/>
    <w:rsid w:val="00150DE7"/>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499F"/>
    <w:rsid w:val="0041760A"/>
    <w:rsid w:val="00417C01"/>
    <w:rsid w:val="004403BD"/>
    <w:rsid w:val="00461441"/>
    <w:rsid w:val="004809EE"/>
    <w:rsid w:val="004D3BF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27FF"/>
    <w:rsid w:val="00734F00"/>
    <w:rsid w:val="007A70AE"/>
    <w:rsid w:val="008362E8"/>
    <w:rsid w:val="0085786E"/>
    <w:rsid w:val="008A1768"/>
    <w:rsid w:val="008A489F"/>
    <w:rsid w:val="008F0F33"/>
    <w:rsid w:val="008F4429"/>
    <w:rsid w:val="0094021A"/>
    <w:rsid w:val="00970D3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0E25"/>
    <w:rsid w:val="00CC6B7B"/>
    <w:rsid w:val="00CD2089"/>
    <w:rsid w:val="00D73A67"/>
    <w:rsid w:val="00D970A9"/>
    <w:rsid w:val="00DF3845"/>
    <w:rsid w:val="00E35B89"/>
    <w:rsid w:val="00E41911"/>
    <w:rsid w:val="00E44B57"/>
    <w:rsid w:val="00E92EEF"/>
    <w:rsid w:val="00EF2368"/>
    <w:rsid w:val="00F24442"/>
    <w:rsid w:val="00F33B16"/>
    <w:rsid w:val="00F50AE3"/>
    <w:rsid w:val="00F655B7"/>
    <w:rsid w:val="00F656BA"/>
    <w:rsid w:val="00F67CF1"/>
    <w:rsid w:val="00F728AA"/>
    <w:rsid w:val="00F840F0"/>
    <w:rsid w:val="00FA5AE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A952E5-D51F-4CEE-AFDB-45D2F89BF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5B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B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9AC24-6379-40CA-9634-E8410044B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4D1EA9C1.dotm</Template>
  <TotalTime>0</TotalTime>
  <Pages>2</Pages>
  <Words>262</Words>
  <Characters>1398</Characters>
  <Application>Microsoft Office Word</Application>
  <DocSecurity>0</DocSecurity>
  <Lines>47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4265 Text of Previous Version (Mar. 20, 2019) - South Carolina Legislature Online</dc:title>
  <dc:creator>Nancy Lee</dc:creator>
  <cp:lastModifiedBy>S Volk</cp:lastModifiedBy>
  <cp:revision>2</cp:revision>
  <cp:lastPrinted>2019-03-14T18:26:00Z</cp:lastPrinted>
  <dcterms:created xsi:type="dcterms:W3CDTF">2019-03-20T17:14:00Z</dcterms:created>
  <dcterms:modified xsi:type="dcterms:W3CDTF">2019-03-20T17:14:00Z</dcterms:modified>
</cp:coreProperties>
</file>